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0E" w:rsidRDefault="00321A0E" w:rsidP="00EA1FE2">
      <w:pPr>
        <w:ind w:left="426"/>
      </w:pPr>
    </w:p>
    <w:p w:rsidR="00621BD8" w:rsidRPr="00BD37CA" w:rsidRDefault="00621BD8" w:rsidP="00EA1FE2">
      <w:pPr>
        <w:ind w:left="426"/>
      </w:pPr>
      <w:r w:rsidRPr="00BD37CA">
        <w:tab/>
      </w:r>
      <w:r w:rsidRPr="00BD37CA">
        <w:tab/>
      </w:r>
      <w:r w:rsidRPr="00BD37CA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854"/>
      </w:tblGrid>
      <w:tr w:rsidR="00621BD8" w:rsidRPr="00C901BE" w:rsidTr="00800FA3">
        <w:tc>
          <w:tcPr>
            <w:tcW w:w="5000" w:type="pct"/>
            <w:shd w:val="clear" w:color="auto" w:fill="D9D9D9"/>
          </w:tcPr>
          <w:p w:rsidR="008D7425" w:rsidRPr="008D7425" w:rsidRDefault="008D7425" w:rsidP="00EA1FE2">
            <w:pPr>
              <w:spacing w:after="0"/>
              <w:ind w:left="426" w:firstLine="426"/>
              <w:jc w:val="center"/>
              <w:rPr>
                <w:rFonts w:cs="Calibri"/>
                <w:b/>
                <w:szCs w:val="24"/>
                <w:lang w:val="it-IT" w:eastAsia="ar-SA"/>
              </w:rPr>
            </w:pPr>
            <w:r w:rsidRPr="008D7425">
              <w:rPr>
                <w:rFonts w:cs="Calibri"/>
                <w:b/>
                <w:szCs w:val="24"/>
                <w:lang w:val="it-IT" w:eastAsia="ar-SA"/>
              </w:rPr>
              <w:t>REGIONE ABRUZZO</w:t>
            </w:r>
          </w:p>
          <w:p w:rsidR="008D7425" w:rsidRPr="008D7425" w:rsidRDefault="008D7425" w:rsidP="00EA1FE2">
            <w:pPr>
              <w:spacing w:after="0"/>
              <w:ind w:left="426" w:firstLine="426"/>
              <w:jc w:val="center"/>
              <w:rPr>
                <w:rFonts w:cs="Calibri"/>
                <w:b/>
                <w:i/>
                <w:iCs/>
                <w:szCs w:val="24"/>
                <w:lang w:val="it-IT" w:eastAsia="ar-SA"/>
              </w:rPr>
            </w:pPr>
            <w:r w:rsidRPr="008D7425">
              <w:rPr>
                <w:rFonts w:cs="Calibri"/>
                <w:b/>
                <w:i/>
                <w:iCs/>
                <w:szCs w:val="24"/>
                <w:lang w:val="it-IT" w:eastAsia="ar-SA"/>
              </w:rPr>
              <w:t>Dipartimento per la Salute e il Welfare</w:t>
            </w:r>
          </w:p>
          <w:p w:rsidR="008D7425" w:rsidRPr="008D7425" w:rsidRDefault="008D7425" w:rsidP="00EA1FE2">
            <w:pPr>
              <w:spacing w:after="0"/>
              <w:ind w:left="426" w:firstLine="426"/>
              <w:jc w:val="center"/>
              <w:rPr>
                <w:rFonts w:cs="Calibri"/>
                <w:b/>
                <w:i/>
                <w:iCs/>
                <w:szCs w:val="24"/>
                <w:lang w:val="it-IT" w:eastAsia="ar-SA"/>
              </w:rPr>
            </w:pPr>
            <w:r w:rsidRPr="008D7425">
              <w:rPr>
                <w:rFonts w:cs="Calibri"/>
                <w:b/>
                <w:i/>
                <w:iCs/>
                <w:szCs w:val="24"/>
                <w:lang w:val="it-IT" w:eastAsia="ar-SA"/>
              </w:rPr>
              <w:t>Servizio per il Benessere Sociale</w:t>
            </w:r>
          </w:p>
          <w:p w:rsidR="008D7425" w:rsidRPr="008D7425" w:rsidRDefault="008D7425" w:rsidP="00EA1FE2">
            <w:pPr>
              <w:spacing w:before="60" w:after="60"/>
              <w:ind w:left="426" w:firstLine="426"/>
              <w:jc w:val="center"/>
              <w:rPr>
                <w:rFonts w:cs="Calibri"/>
                <w:b/>
                <w:szCs w:val="24"/>
                <w:lang w:val="it-IT" w:eastAsia="ar-SA"/>
              </w:rPr>
            </w:pPr>
            <w:r w:rsidRPr="008D7425">
              <w:rPr>
                <w:rFonts w:cs="Calibri"/>
                <w:b/>
                <w:szCs w:val="24"/>
                <w:lang w:val="it-IT" w:eastAsia="ar-SA"/>
              </w:rPr>
              <w:t>Programma Operativo Fondo Sociale Europeo 2014-2020</w:t>
            </w:r>
          </w:p>
          <w:p w:rsidR="00621BD8" w:rsidRPr="008D7425" w:rsidRDefault="008D7425" w:rsidP="00EA1FE2">
            <w:pPr>
              <w:spacing w:before="60" w:after="60"/>
              <w:ind w:left="426" w:firstLine="426"/>
              <w:jc w:val="center"/>
              <w:rPr>
                <w:rFonts w:cs="Arial"/>
                <w:b/>
                <w:caps/>
                <w:szCs w:val="24"/>
                <w:lang w:val="it-IT" w:eastAsia="ar-SA"/>
              </w:rPr>
            </w:pPr>
            <w:r w:rsidRPr="008D7425">
              <w:rPr>
                <w:rFonts w:cs="Arial"/>
                <w:b/>
                <w:caps/>
                <w:szCs w:val="24"/>
                <w:lang w:val="it-IT" w:eastAsia="ar-SA"/>
              </w:rPr>
              <w:t>Obiettivo "Investimenti in favore della crescita e dell'occupazione"</w:t>
            </w:r>
          </w:p>
        </w:tc>
      </w:tr>
    </w:tbl>
    <w:p w:rsidR="00621BD8" w:rsidRPr="008D7425" w:rsidRDefault="00621BD8" w:rsidP="00EA1FE2">
      <w:pPr>
        <w:ind w:left="426"/>
        <w:rPr>
          <w:lang w:val="it-IT"/>
        </w:rPr>
      </w:pP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  <w:r w:rsidRPr="008D7425">
        <w:rPr>
          <w:lang w:val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854"/>
      </w:tblGrid>
      <w:tr w:rsidR="00621BD8" w:rsidRPr="00C901BE" w:rsidTr="00800FA3">
        <w:tc>
          <w:tcPr>
            <w:tcW w:w="5000" w:type="pct"/>
            <w:shd w:val="clear" w:color="auto" w:fill="D9D9D9"/>
          </w:tcPr>
          <w:p w:rsidR="008D7425" w:rsidRPr="008D7425" w:rsidRDefault="008D7425" w:rsidP="00EA1FE2">
            <w:pPr>
              <w:spacing w:after="0"/>
              <w:ind w:left="426"/>
              <w:jc w:val="center"/>
              <w:rPr>
                <w:rFonts w:ascii="Tahoma" w:hAnsi="Tahoma" w:cs="Tahoma"/>
                <w:lang w:val="it-IT"/>
              </w:rPr>
            </w:pPr>
            <w:bookmarkStart w:id="0" w:name="_Hlk93417420"/>
            <w:r w:rsidRPr="008D7425">
              <w:rPr>
                <w:rFonts w:ascii="Tahoma" w:hAnsi="Tahoma" w:cs="Tahoma"/>
                <w:lang w:val="it-IT"/>
              </w:rPr>
              <w:t>Avviso AGORA’ ABRUZZO – SPAZIO INCLUSO</w:t>
            </w:r>
          </w:p>
          <w:p w:rsidR="00621BD8" w:rsidRPr="00BD37CA" w:rsidRDefault="008D7425" w:rsidP="00EA1FE2">
            <w:pPr>
              <w:spacing w:after="0"/>
              <w:ind w:left="426"/>
              <w:jc w:val="center"/>
              <w:rPr>
                <w:rFonts w:ascii="Tahoma" w:hAnsi="Tahoma" w:cs="Tahoma"/>
                <w:lang w:val="it-IT"/>
              </w:rPr>
            </w:pPr>
            <w:r w:rsidRPr="008D7425">
              <w:rPr>
                <w:rFonts w:ascii="Tahoma" w:hAnsi="Tahoma" w:cs="Tahoma"/>
                <w:lang w:val="it-IT"/>
              </w:rPr>
              <w:t>Intervento 24</w:t>
            </w:r>
            <w:bookmarkEnd w:id="0"/>
          </w:p>
        </w:tc>
      </w:tr>
    </w:tbl>
    <w:p w:rsidR="00621BD8" w:rsidRPr="00BD37CA" w:rsidRDefault="00621BD8" w:rsidP="00EA1FE2">
      <w:pPr>
        <w:spacing w:after="0"/>
        <w:ind w:left="426"/>
        <w:rPr>
          <w:rFonts w:ascii="Tahoma" w:hAnsi="Tahoma" w:cs="Tahoma"/>
          <w:lang w:val="it-IT"/>
        </w:rPr>
      </w:pPr>
    </w:p>
    <w:p w:rsidR="00CB6D7B" w:rsidRPr="00760858" w:rsidRDefault="00CB6D7B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CATALOGO DEI SOGGETTI ABILITATI </w:t>
      </w:r>
    </w:p>
    <w:p w:rsidR="00CB6D7B" w:rsidRPr="00760858" w:rsidRDefault="00CB6D7B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ALL’EROGAZIONE DEI SERVIZI DI CURA E ASSISTENZA</w:t>
      </w:r>
    </w:p>
    <w:p w:rsidR="008D7425" w:rsidRPr="00760858" w:rsidRDefault="008D7425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</w:p>
    <w:p w:rsidR="00621BD8" w:rsidRDefault="00621BD8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u w:val="single"/>
          <w:lang w:val="it-IT"/>
        </w:rPr>
      </w:pPr>
      <w:r w:rsidRPr="00760858">
        <w:rPr>
          <w:rFonts w:ascii="Tahoma" w:hAnsi="Tahoma" w:cs="Tahoma"/>
          <w:b/>
          <w:u w:val="single"/>
          <w:lang w:val="it-IT"/>
        </w:rPr>
        <w:t xml:space="preserve">AVVISO DI SELEZIONE </w:t>
      </w:r>
      <w:r w:rsidR="00CB6D7B" w:rsidRPr="00760858">
        <w:rPr>
          <w:rFonts w:ascii="Tahoma" w:hAnsi="Tahoma" w:cs="Tahoma"/>
          <w:b/>
          <w:u w:val="single"/>
          <w:lang w:val="it-IT"/>
        </w:rPr>
        <w:t>OPERATORI</w:t>
      </w:r>
    </w:p>
    <w:p w:rsidR="005A3292" w:rsidRPr="005A3292" w:rsidRDefault="005A3292" w:rsidP="005A3292">
      <w:pPr>
        <w:ind w:left="426"/>
        <w:jc w:val="center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Progetto ONE. Tante persone, una sola comunità.</w:t>
      </w:r>
    </w:p>
    <w:p w:rsidR="00321A0E" w:rsidRPr="00BC00B9" w:rsidRDefault="00321A0E" w:rsidP="00321A0E">
      <w:pPr>
        <w:spacing w:after="0"/>
        <w:ind w:left="426"/>
        <w:jc w:val="center"/>
        <w:rPr>
          <w:rFonts w:ascii="Tahoma" w:hAnsi="Tahoma" w:cs="Tahoma"/>
          <w:b/>
          <w:bCs/>
          <w:lang w:val="it-IT"/>
        </w:rPr>
      </w:pPr>
      <w:r w:rsidRPr="00BC00B9">
        <w:rPr>
          <w:rFonts w:ascii="Tahoma" w:hAnsi="Tahoma" w:cs="Tahoma"/>
          <w:b/>
          <w:bCs/>
          <w:lang w:val="it-IT"/>
        </w:rPr>
        <w:t xml:space="preserve">IL RESPONSABILE DEL SETTORE SOCIALE </w:t>
      </w:r>
    </w:p>
    <w:p w:rsidR="00321A0E" w:rsidRPr="00BC00B9" w:rsidRDefault="00321A0E" w:rsidP="00321A0E">
      <w:pPr>
        <w:spacing w:after="0"/>
        <w:ind w:left="426"/>
        <w:jc w:val="center"/>
        <w:rPr>
          <w:rFonts w:ascii="Tahoma" w:hAnsi="Tahoma" w:cs="Tahoma"/>
          <w:b/>
          <w:bCs/>
          <w:lang w:val="it-IT"/>
        </w:rPr>
      </w:pPr>
      <w:r w:rsidRPr="00BC00B9">
        <w:rPr>
          <w:rFonts w:ascii="Tahoma" w:hAnsi="Tahoma" w:cs="Tahoma"/>
          <w:b/>
          <w:bCs/>
          <w:lang w:val="it-IT"/>
        </w:rPr>
        <w:t xml:space="preserve">DELL’UNIONE MONTANA DEI COMUNI DEL SANGRO </w:t>
      </w:r>
    </w:p>
    <w:p w:rsidR="00321A0E" w:rsidRDefault="00321A0E" w:rsidP="00321A0E">
      <w:pPr>
        <w:spacing w:after="0"/>
        <w:ind w:left="426"/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ENTE CAPOFILA </w:t>
      </w:r>
    </w:p>
    <w:p w:rsidR="00321A0E" w:rsidRDefault="00321A0E" w:rsidP="00321A0E">
      <w:pPr>
        <w:spacing w:after="0"/>
        <w:ind w:left="426"/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DELL’AMBITO DISTRETTUALE SOCIALE N. 12 SANGRO-AVENTINO</w:t>
      </w:r>
    </w:p>
    <w:p w:rsidR="00321A0E" w:rsidRPr="00760858" w:rsidRDefault="00321A0E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u w:val="single"/>
          <w:lang w:val="it-IT"/>
        </w:rPr>
      </w:pPr>
    </w:p>
    <w:p w:rsidR="00107026" w:rsidRPr="00760858" w:rsidRDefault="00621BD8" w:rsidP="00EA1FE2">
      <w:pPr>
        <w:pStyle w:val="Paragrafoelenco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Visto il PO FSE 2014/2020 – Asse </w:t>
      </w:r>
      <w:r w:rsidR="00AE5EB7" w:rsidRPr="00760858">
        <w:rPr>
          <w:rFonts w:ascii="Tahoma" w:hAnsi="Tahoma" w:cs="Tahoma"/>
          <w:sz w:val="22"/>
          <w:szCs w:val="22"/>
        </w:rPr>
        <w:t>Occupazione</w:t>
      </w:r>
      <w:r w:rsidRPr="00760858">
        <w:rPr>
          <w:rFonts w:ascii="Tahoma" w:hAnsi="Tahoma" w:cs="Tahoma"/>
          <w:sz w:val="22"/>
          <w:szCs w:val="22"/>
        </w:rPr>
        <w:t xml:space="preserve"> – </w:t>
      </w:r>
      <w:r w:rsidR="008D7425" w:rsidRPr="00760858">
        <w:rPr>
          <w:rFonts w:ascii="Tahoma" w:hAnsi="Tahoma" w:cs="Tahoma"/>
          <w:sz w:val="22"/>
          <w:szCs w:val="22"/>
        </w:rPr>
        <w:t>Avviso</w:t>
      </w:r>
      <w:r w:rsidRPr="00760858">
        <w:rPr>
          <w:rFonts w:ascii="Tahoma" w:hAnsi="Tahoma" w:cs="Tahoma"/>
          <w:sz w:val="22"/>
          <w:szCs w:val="22"/>
        </w:rPr>
        <w:t xml:space="preserve"> “</w:t>
      </w:r>
      <w:r w:rsidR="008D7425" w:rsidRPr="00760858">
        <w:rPr>
          <w:rFonts w:ascii="Tahoma" w:hAnsi="Tahoma" w:cs="Tahoma"/>
          <w:sz w:val="22"/>
          <w:szCs w:val="22"/>
        </w:rPr>
        <w:t>Agorà Spazio Incluso</w:t>
      </w:r>
      <w:r w:rsidRPr="00760858">
        <w:rPr>
          <w:rFonts w:ascii="Tahoma" w:hAnsi="Tahoma" w:cs="Tahoma"/>
          <w:sz w:val="22"/>
          <w:szCs w:val="22"/>
        </w:rPr>
        <w:t>”;</w:t>
      </w:r>
    </w:p>
    <w:p w:rsidR="00AE5EB7" w:rsidRPr="00760858" w:rsidRDefault="00621BD8" w:rsidP="00EA1FE2">
      <w:pPr>
        <w:pStyle w:val="Paragrafoelenco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>Visto il Progetto dal titolo “</w:t>
      </w:r>
      <w:r w:rsidR="00107026" w:rsidRPr="00760858">
        <w:rPr>
          <w:rFonts w:ascii="Tahoma" w:hAnsi="Tahoma" w:cs="Tahoma"/>
          <w:sz w:val="22"/>
          <w:szCs w:val="22"/>
        </w:rPr>
        <w:t xml:space="preserve">Progetto </w:t>
      </w:r>
      <w:bookmarkStart w:id="1" w:name="_Hlk93417445"/>
      <w:r w:rsidR="00107026" w:rsidRPr="00760858">
        <w:rPr>
          <w:rFonts w:ascii="Tahoma" w:hAnsi="Tahoma" w:cs="Tahoma"/>
          <w:sz w:val="22"/>
          <w:szCs w:val="22"/>
        </w:rPr>
        <w:t>ONE. Tante persone, una sola comunità</w:t>
      </w:r>
      <w:r w:rsidRPr="00760858">
        <w:rPr>
          <w:rFonts w:ascii="Tahoma" w:hAnsi="Tahoma" w:cs="Tahoma"/>
          <w:sz w:val="22"/>
          <w:szCs w:val="22"/>
        </w:rPr>
        <w:t xml:space="preserve">” </w:t>
      </w:r>
      <w:bookmarkEnd w:id="1"/>
      <w:r w:rsidRPr="00760858">
        <w:rPr>
          <w:rFonts w:ascii="Tahoma" w:hAnsi="Tahoma" w:cs="Tahoma"/>
          <w:sz w:val="22"/>
          <w:szCs w:val="22"/>
        </w:rPr>
        <w:t>presentato dall’Ambito Distrettual</w:t>
      </w:r>
      <w:r w:rsidR="00CB6D7B" w:rsidRPr="00760858">
        <w:rPr>
          <w:rFonts w:ascii="Tahoma" w:hAnsi="Tahoma" w:cs="Tahoma"/>
          <w:sz w:val="22"/>
          <w:szCs w:val="22"/>
        </w:rPr>
        <w:t xml:space="preserve">e Sociale n. 12 Sangro-Aventino in partenariato con l’Ambito Distrettuale n. 10 – Ortonese, il Consorzio Solidarietà Con.Sol., le Centrali Cooperative Confcooperative Abruzzo, Legacoop Abruzzo, i Sindacati dei Lavoratori CGIL Abruzzo e </w:t>
      </w:r>
      <w:r w:rsidR="00107026" w:rsidRPr="00760858">
        <w:rPr>
          <w:rFonts w:ascii="Tahoma" w:hAnsi="Tahoma" w:cs="Tahoma"/>
          <w:sz w:val="22"/>
          <w:szCs w:val="22"/>
        </w:rPr>
        <w:t>CISL</w:t>
      </w:r>
      <w:r w:rsidR="00CB6D7B" w:rsidRPr="00760858">
        <w:rPr>
          <w:rFonts w:ascii="Tahoma" w:hAnsi="Tahoma" w:cs="Tahoma"/>
          <w:sz w:val="22"/>
          <w:szCs w:val="22"/>
        </w:rPr>
        <w:t xml:space="preserve"> Abruzzo</w:t>
      </w:r>
      <w:r w:rsidR="00107026" w:rsidRPr="00760858">
        <w:rPr>
          <w:rFonts w:ascii="Tahoma" w:hAnsi="Tahoma" w:cs="Tahoma"/>
          <w:sz w:val="22"/>
          <w:szCs w:val="22"/>
        </w:rPr>
        <w:t>, l’Associazione Stati Generali delle Donne HUB, la Fondazione “BELTRANDO E SILVIO SPAVENTA”</w:t>
      </w:r>
      <w:r w:rsidR="00CB6D7B" w:rsidRPr="00760858">
        <w:rPr>
          <w:rFonts w:ascii="Tahoma" w:hAnsi="Tahoma" w:cs="Tahoma"/>
          <w:sz w:val="22"/>
          <w:szCs w:val="22"/>
        </w:rPr>
        <w:t>;</w:t>
      </w:r>
    </w:p>
    <w:p w:rsidR="00107026" w:rsidRPr="005A3292" w:rsidRDefault="00621BD8" w:rsidP="00EA1FE2">
      <w:pPr>
        <w:pStyle w:val="Paragrafoelenco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Vista la Determinazione Dirigenziale Regionale </w:t>
      </w:r>
      <w:r w:rsidR="00107026" w:rsidRPr="00760858">
        <w:rPr>
          <w:rFonts w:ascii="Tahoma" w:hAnsi="Tahoma" w:cs="Tahoma"/>
          <w:sz w:val="22"/>
          <w:szCs w:val="22"/>
        </w:rPr>
        <w:t>DPG022/37 del 18/12/2020 e la nota</w:t>
      </w:r>
      <w:r w:rsidR="00E62396" w:rsidRPr="00760858">
        <w:rPr>
          <w:rFonts w:ascii="Tahoma" w:hAnsi="Tahoma" w:cs="Tahoma"/>
          <w:sz w:val="22"/>
          <w:szCs w:val="22"/>
        </w:rPr>
        <w:t xml:space="preserve"> della Regione Abruzzo</w:t>
      </w:r>
      <w:r w:rsidR="00107026" w:rsidRPr="00760858">
        <w:rPr>
          <w:rFonts w:ascii="Tahoma" w:hAnsi="Tahoma" w:cs="Tahoma"/>
          <w:sz w:val="22"/>
          <w:szCs w:val="22"/>
        </w:rPr>
        <w:t xml:space="preserve"> Prot. n. RA/455123/20/DPG022 del 21.12.2020, con cui si ammette a finanziamento il progetto </w:t>
      </w:r>
      <w:r w:rsidR="00E62396" w:rsidRPr="00760858">
        <w:rPr>
          <w:rFonts w:ascii="Tahoma" w:hAnsi="Tahoma" w:cs="Tahoma"/>
          <w:sz w:val="22"/>
          <w:szCs w:val="22"/>
        </w:rPr>
        <w:t>“</w:t>
      </w:r>
      <w:r w:rsidR="00107026" w:rsidRPr="00760858">
        <w:rPr>
          <w:rFonts w:ascii="Tahoma" w:hAnsi="Tahoma" w:cs="Tahoma"/>
          <w:sz w:val="22"/>
          <w:szCs w:val="22"/>
        </w:rPr>
        <w:t>ONE. Tante persone, una sola comunità</w:t>
      </w:r>
      <w:r w:rsidR="00E62396" w:rsidRPr="00760858">
        <w:rPr>
          <w:rFonts w:ascii="Tahoma" w:hAnsi="Tahoma" w:cs="Tahoma"/>
          <w:sz w:val="22"/>
          <w:szCs w:val="22"/>
        </w:rPr>
        <w:t>” presentato nell’ambito dell’Avviso “Agorà Spazio Incluso”;</w:t>
      </w:r>
    </w:p>
    <w:p w:rsidR="005A3292" w:rsidRDefault="005A3292" w:rsidP="005A3292">
      <w:pPr>
        <w:pStyle w:val="Paragrafoelenco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45FB4">
        <w:rPr>
          <w:rFonts w:ascii="Tahoma" w:hAnsi="Tahoma" w:cs="Tahoma"/>
          <w:b/>
          <w:bCs/>
          <w:sz w:val="22"/>
          <w:szCs w:val="22"/>
        </w:rPr>
        <w:t>RENDE NOTO CHE</w:t>
      </w:r>
    </w:p>
    <w:p w:rsidR="005A3292" w:rsidRPr="00C901BE" w:rsidRDefault="005A3292" w:rsidP="005A3292">
      <w:pPr>
        <w:jc w:val="both"/>
        <w:rPr>
          <w:rFonts w:ascii="Tahoma" w:hAnsi="Tahoma" w:cs="Tahoma"/>
          <w:lang w:val="it-IT"/>
        </w:rPr>
      </w:pPr>
      <w:r w:rsidRPr="00C901BE">
        <w:rPr>
          <w:rFonts w:ascii="Tahoma" w:hAnsi="Tahoma" w:cs="Tahoma"/>
          <w:lang w:val="it-IT"/>
        </w:rPr>
        <w:t xml:space="preserve">È indetto l’Avviso di Selezione per l’individuazionedegliOperatoriinteressatiallarealizzazionedeiserviziprogrammatinell’ambito del </w:t>
      </w:r>
      <w:r w:rsidRPr="005A3292">
        <w:rPr>
          <w:rFonts w:ascii="Tahoma" w:hAnsi="Tahoma" w:cs="Tahoma"/>
          <w:lang w:val="it-IT"/>
        </w:rPr>
        <w:t>Progetto ONE. Tante Persone, Una Sola Comunità.</w:t>
      </w:r>
    </w:p>
    <w:p w:rsidR="005A3292" w:rsidRPr="00760858" w:rsidRDefault="005A3292" w:rsidP="005A3292">
      <w:pPr>
        <w:pStyle w:val="Paragrafoelenco"/>
        <w:spacing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</w:p>
    <w:p w:rsidR="00107026" w:rsidRPr="00760858" w:rsidRDefault="00107026" w:rsidP="00EA1FE2">
      <w:pPr>
        <w:pStyle w:val="Paragrafoelenco"/>
        <w:spacing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</w:p>
    <w:p w:rsidR="00621BD8" w:rsidRPr="00760858" w:rsidRDefault="00621BD8" w:rsidP="00EA1FE2">
      <w:pPr>
        <w:pStyle w:val="Paragrafoelenco"/>
        <w:spacing w:line="276" w:lineRule="auto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760858">
        <w:rPr>
          <w:rFonts w:ascii="Tahoma" w:hAnsi="Tahoma" w:cs="Tahoma"/>
          <w:b/>
          <w:sz w:val="22"/>
          <w:szCs w:val="22"/>
        </w:rPr>
        <w:t>ART. 1</w:t>
      </w:r>
    </w:p>
    <w:p w:rsidR="00621BD8" w:rsidRPr="00760858" w:rsidRDefault="00621BD8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FINALITA’ ED OBIETTIVI</w:t>
      </w:r>
    </w:p>
    <w:p w:rsidR="00D42BAC" w:rsidRPr="00760858" w:rsidRDefault="00E62396" w:rsidP="00EA1FE2">
      <w:pPr>
        <w:spacing w:after="0"/>
        <w:ind w:left="426" w:right="-143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Nel PO 2018-2020, di cui alla DGR 526/2018, AGORÀ ABRUZZO-SPAZIO INCLUSO costituiscel’intervento n. 24 che la Regione Abruzzo mette in atto al fine di promuovere e sostenere progettidi innovazione sociale e, in particolare, la realizzazione di centri di aggregazione sociale perl’erogazione di servizi sociali, educativi e per il lavoro</w:t>
      </w:r>
      <w:r w:rsidR="00760858">
        <w:rPr>
          <w:rFonts w:ascii="Tahoma" w:hAnsi="Tahoma" w:cs="Tahoma"/>
          <w:lang w:val="it-IT"/>
        </w:rPr>
        <w:t>.</w:t>
      </w:r>
    </w:p>
    <w:p w:rsidR="00EA1FE2" w:rsidRDefault="00EA1FE2" w:rsidP="00EA1FE2">
      <w:pPr>
        <w:spacing w:after="0"/>
        <w:ind w:left="426"/>
        <w:jc w:val="center"/>
        <w:rPr>
          <w:rFonts w:ascii="Tahoma" w:hAnsi="Tahoma" w:cs="Tahoma"/>
          <w:b/>
          <w:lang w:val="it-IT"/>
        </w:rPr>
      </w:pPr>
    </w:p>
    <w:p w:rsidR="00AE5EB7" w:rsidRPr="00760858" w:rsidRDefault="00AE5EB7" w:rsidP="00EA1FE2">
      <w:pPr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ART. 2 </w:t>
      </w:r>
    </w:p>
    <w:p w:rsidR="00AE5EB7" w:rsidRPr="00760858" w:rsidRDefault="00AE5EB7" w:rsidP="00EA1FE2">
      <w:pPr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SOGGETTO ATTUATORE</w:t>
      </w:r>
    </w:p>
    <w:p w:rsidR="00084E96" w:rsidRPr="00760858" w:rsidRDefault="00EC1071" w:rsidP="00EA1FE2">
      <w:pPr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 xml:space="preserve">Il Progetto </w:t>
      </w:r>
      <w:r w:rsidR="006F3D95" w:rsidRPr="00760858">
        <w:rPr>
          <w:rFonts w:ascii="Tahoma" w:hAnsi="Tahoma" w:cs="Tahoma"/>
          <w:lang w:val="it-IT"/>
        </w:rPr>
        <w:t xml:space="preserve">“Progetto ONE. Tante persone, una sola comunità”  </w:t>
      </w:r>
      <w:r w:rsidRPr="00760858">
        <w:rPr>
          <w:rFonts w:ascii="Tahoma" w:hAnsi="Tahoma" w:cs="Tahoma"/>
          <w:lang w:val="it-IT"/>
        </w:rPr>
        <w:t xml:space="preserve">è promosso e gestito dalla Rete composta dall’Unione Montana dei Comuni del Sangro in qualità di </w:t>
      </w:r>
      <w:r w:rsidR="00D42BAC" w:rsidRPr="00760858">
        <w:rPr>
          <w:rFonts w:ascii="Tahoma" w:hAnsi="Tahoma" w:cs="Tahoma"/>
          <w:lang w:val="it-IT"/>
        </w:rPr>
        <w:t xml:space="preserve">capofila e di Ente Gestore </w:t>
      </w:r>
      <w:r w:rsidRPr="00760858">
        <w:rPr>
          <w:rFonts w:ascii="Tahoma" w:hAnsi="Tahoma" w:cs="Tahoma"/>
          <w:lang w:val="it-IT"/>
        </w:rPr>
        <w:t>dell’Ambito Sociale Distrettuale n. 12 Sangro – Aventino</w:t>
      </w:r>
      <w:r w:rsidR="00D42BAC" w:rsidRPr="00760858">
        <w:rPr>
          <w:rFonts w:ascii="Tahoma" w:hAnsi="Tahoma" w:cs="Tahoma"/>
          <w:lang w:val="it-IT"/>
        </w:rPr>
        <w:t xml:space="preserve">, </w:t>
      </w:r>
      <w:r w:rsidR="003C5933" w:rsidRPr="00760858">
        <w:rPr>
          <w:rFonts w:ascii="Tahoma" w:hAnsi="Tahoma" w:cs="Tahoma"/>
          <w:lang w:val="it-IT"/>
        </w:rPr>
        <w:t xml:space="preserve">dall’Ambito Distrettuale n. 10 Ortonese, </w:t>
      </w:r>
      <w:r w:rsidR="00D42BAC" w:rsidRPr="00760858">
        <w:rPr>
          <w:rFonts w:ascii="Tahoma" w:hAnsi="Tahoma" w:cs="Tahoma"/>
          <w:lang w:val="it-IT"/>
        </w:rPr>
        <w:t>dal Consorzio di Cooperative Sociali Con.Sol. Consorzio Solidarietà, dalle Centrali Cooperative Confcooperative Abruzzo, Legacoop Abruzzo</w:t>
      </w:r>
      <w:r w:rsidR="00084E96" w:rsidRPr="00760858">
        <w:rPr>
          <w:rFonts w:ascii="Tahoma" w:hAnsi="Tahoma" w:cs="Tahoma"/>
          <w:lang w:val="it-IT"/>
        </w:rPr>
        <w:t xml:space="preserve">, </w:t>
      </w:r>
      <w:r w:rsidR="00D42BAC" w:rsidRPr="00760858">
        <w:rPr>
          <w:rFonts w:ascii="Tahoma" w:hAnsi="Tahoma" w:cs="Tahoma"/>
          <w:lang w:val="it-IT"/>
        </w:rPr>
        <w:t xml:space="preserve">dai Sindacati dei Lavoratori </w:t>
      </w:r>
      <w:r w:rsidR="00084E96" w:rsidRPr="00760858">
        <w:rPr>
          <w:rFonts w:ascii="Tahoma" w:hAnsi="Tahoma" w:cs="Tahoma"/>
          <w:lang w:val="it-IT"/>
        </w:rPr>
        <w:t>CGIL Abruzzo e CISL Abruzzo, dall’Associazione Stati Generali delle Donne HUB e dalla Fondazione “BELTRANDO E SILVIO SPAVENTA”</w:t>
      </w:r>
      <w:r w:rsidR="00EA1FE2">
        <w:rPr>
          <w:rFonts w:ascii="Tahoma" w:hAnsi="Tahoma" w:cs="Tahoma"/>
          <w:lang w:val="it-IT"/>
        </w:rPr>
        <w:t>.</w:t>
      </w:r>
    </w:p>
    <w:p w:rsidR="00621BD8" w:rsidRPr="00760858" w:rsidRDefault="00621BD8" w:rsidP="00EA1FE2">
      <w:pPr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ART. </w:t>
      </w:r>
      <w:r w:rsidR="00D42BAC" w:rsidRPr="00760858">
        <w:rPr>
          <w:rFonts w:ascii="Tahoma" w:hAnsi="Tahoma" w:cs="Tahoma"/>
          <w:b/>
          <w:lang w:val="it-IT"/>
        </w:rPr>
        <w:t>3</w:t>
      </w:r>
    </w:p>
    <w:p w:rsidR="00621BD8" w:rsidRPr="00760858" w:rsidRDefault="00621BD8" w:rsidP="00EA1FE2">
      <w:pPr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ARTICOLAZIONE DEL PROGETTO </w:t>
      </w:r>
    </w:p>
    <w:p w:rsidR="00DF5E6B" w:rsidRPr="00760858" w:rsidRDefault="005A3292" w:rsidP="005A3292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0760858">
        <w:rPr>
          <w:rStyle w:val="normaltextrun"/>
          <w:rFonts w:ascii="Tahoma" w:hAnsi="Tahoma" w:cs="Tahoma"/>
          <w:sz w:val="22"/>
          <w:szCs w:val="22"/>
        </w:rPr>
        <w:t xml:space="preserve">Il progetto ONE </w:t>
      </w:r>
      <w:r>
        <w:rPr>
          <w:rStyle w:val="normaltextrun"/>
          <w:rFonts w:ascii="Tahoma" w:hAnsi="Tahoma" w:cs="Tahoma"/>
          <w:sz w:val="22"/>
          <w:szCs w:val="22"/>
        </w:rPr>
        <w:t>prevede</w:t>
      </w:r>
      <w:r w:rsidRPr="00760858">
        <w:rPr>
          <w:rStyle w:val="eop"/>
          <w:rFonts w:ascii="Tahoma" w:hAnsi="Tahoma" w:cs="Tahoma"/>
          <w:sz w:val="22"/>
          <w:szCs w:val="22"/>
        </w:rPr>
        <w:t xml:space="preserve"> azion</w:t>
      </w:r>
      <w:r>
        <w:rPr>
          <w:rStyle w:val="eop"/>
          <w:rFonts w:ascii="Tahoma" w:hAnsi="Tahoma" w:cs="Tahoma"/>
          <w:sz w:val="22"/>
          <w:szCs w:val="22"/>
        </w:rPr>
        <w:t>i</w:t>
      </w:r>
      <w:r w:rsidRPr="00760858">
        <w:rPr>
          <w:rStyle w:val="eop"/>
          <w:rFonts w:ascii="Tahoma" w:hAnsi="Tahoma" w:cs="Tahoma"/>
          <w:sz w:val="22"/>
          <w:szCs w:val="22"/>
        </w:rPr>
        <w:t xml:space="preserve"> dirette a favorire l’inclusione socio-lavorativa di 100 persone </w:t>
      </w:r>
      <w:r>
        <w:rPr>
          <w:rStyle w:val="eop"/>
          <w:rFonts w:ascii="Tahoma" w:hAnsi="Tahoma" w:cs="Tahoma"/>
          <w:sz w:val="22"/>
          <w:szCs w:val="22"/>
        </w:rPr>
        <w:t xml:space="preserve">già </w:t>
      </w:r>
      <w:r w:rsidRPr="00760858">
        <w:rPr>
          <w:rStyle w:val="eop"/>
          <w:rFonts w:ascii="Tahoma" w:hAnsi="Tahoma" w:cs="Tahoma"/>
          <w:sz w:val="22"/>
          <w:szCs w:val="22"/>
        </w:rPr>
        <w:t>selezionate con avviso pubblico</w:t>
      </w:r>
      <w:r>
        <w:rPr>
          <w:rStyle w:val="eop"/>
          <w:rFonts w:ascii="Tahoma" w:hAnsi="Tahoma" w:cs="Tahoma"/>
          <w:sz w:val="22"/>
          <w:szCs w:val="22"/>
        </w:rPr>
        <w:t xml:space="preserve"> che</w:t>
      </w:r>
      <w:r w:rsidRPr="00760858">
        <w:rPr>
          <w:rStyle w:val="eop"/>
          <w:rFonts w:ascii="Tahoma" w:hAnsi="Tahoma" w:cs="Tahoma"/>
          <w:sz w:val="22"/>
          <w:szCs w:val="22"/>
        </w:rPr>
        <w:t xml:space="preserve"> parteciperanno ad un percorso di orientamento e accompagnamento al lavoro, </w:t>
      </w:r>
      <w:r>
        <w:rPr>
          <w:rStyle w:val="eop"/>
          <w:rFonts w:ascii="Tahoma" w:hAnsi="Tahoma" w:cs="Tahoma"/>
          <w:sz w:val="22"/>
          <w:szCs w:val="22"/>
        </w:rPr>
        <w:t>strutturato attraverso</w:t>
      </w:r>
      <w:r w:rsidRPr="00760858">
        <w:rPr>
          <w:rStyle w:val="eop"/>
          <w:rFonts w:ascii="Tahoma" w:hAnsi="Tahoma" w:cs="Tahoma"/>
          <w:sz w:val="22"/>
          <w:szCs w:val="22"/>
        </w:rPr>
        <w:t xml:space="preserve"> corsi di formazione, esperienze di tirocinio, percorsi di definizione del profilo professionale e bilancio delle competenze, azioni di inserimento lavorativo.</w:t>
      </w:r>
    </w:p>
    <w:p w:rsidR="005A3292" w:rsidRDefault="00DF5E6B" w:rsidP="00EA1FE2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760858">
        <w:rPr>
          <w:rStyle w:val="eop"/>
          <w:rFonts w:ascii="Tahoma" w:hAnsi="Tahoma" w:cs="Tahoma"/>
          <w:sz w:val="22"/>
          <w:szCs w:val="22"/>
        </w:rPr>
        <w:t xml:space="preserve">Al fine di favorire la partecipazione a tutte le attività </w:t>
      </w:r>
      <w:r w:rsidR="005C7195">
        <w:rPr>
          <w:rStyle w:val="eop"/>
          <w:rFonts w:ascii="Tahoma" w:hAnsi="Tahoma" w:cs="Tahoma"/>
          <w:sz w:val="22"/>
          <w:szCs w:val="22"/>
        </w:rPr>
        <w:t>previste</w:t>
      </w:r>
      <w:r w:rsidRPr="00760858">
        <w:rPr>
          <w:rStyle w:val="eop"/>
          <w:rFonts w:ascii="Tahoma" w:hAnsi="Tahoma" w:cs="Tahoma"/>
          <w:sz w:val="22"/>
          <w:szCs w:val="22"/>
        </w:rPr>
        <w:t>,</w:t>
      </w:r>
      <w:r w:rsidR="0092583E">
        <w:rPr>
          <w:rStyle w:val="eop"/>
          <w:rFonts w:ascii="Tahoma" w:hAnsi="Tahoma" w:cs="Tahoma"/>
          <w:sz w:val="22"/>
          <w:szCs w:val="22"/>
        </w:rPr>
        <w:t xml:space="preserve"> i destinatari </w:t>
      </w:r>
      <w:r w:rsidR="005C7195">
        <w:rPr>
          <w:rStyle w:val="eop"/>
          <w:rFonts w:ascii="Tahoma" w:hAnsi="Tahoma" w:cs="Tahoma"/>
          <w:sz w:val="22"/>
          <w:szCs w:val="22"/>
        </w:rPr>
        <w:t xml:space="preserve">del progetto </w:t>
      </w:r>
      <w:r w:rsidR="0092583E">
        <w:rPr>
          <w:rStyle w:val="eop"/>
          <w:rFonts w:ascii="Tahoma" w:hAnsi="Tahoma" w:cs="Tahoma"/>
          <w:sz w:val="22"/>
          <w:szCs w:val="22"/>
        </w:rPr>
        <w:t xml:space="preserve">con familiari a carico, </w:t>
      </w:r>
      <w:r w:rsidR="00390901" w:rsidRPr="00760858">
        <w:rPr>
          <w:rFonts w:ascii="Tahoma" w:hAnsi="Tahoma" w:cs="Tahoma"/>
          <w:sz w:val="22"/>
          <w:szCs w:val="22"/>
        </w:rPr>
        <w:t>qualora la necessità di assistenza diventi fattore ostativo rispetto alla partecipazione alle opportunità offerte da Agorà – Spazio Incluso</w:t>
      </w:r>
      <w:r w:rsidR="00390901">
        <w:rPr>
          <w:rStyle w:val="eop"/>
          <w:rFonts w:ascii="Tahoma" w:hAnsi="Tahoma" w:cs="Tahoma"/>
          <w:sz w:val="22"/>
          <w:szCs w:val="22"/>
        </w:rPr>
        <w:t xml:space="preserve">, </w:t>
      </w:r>
      <w:r w:rsidR="005C7195">
        <w:rPr>
          <w:rStyle w:val="eop"/>
          <w:rFonts w:ascii="Tahoma" w:hAnsi="Tahoma" w:cs="Tahoma"/>
          <w:sz w:val="22"/>
          <w:szCs w:val="22"/>
        </w:rPr>
        <w:t>potranno beneficiari di</w:t>
      </w:r>
      <w:r w:rsidR="006F3D95" w:rsidRPr="00760858">
        <w:rPr>
          <w:rStyle w:val="eop"/>
          <w:rFonts w:ascii="Tahoma" w:hAnsi="Tahoma" w:cs="Tahoma"/>
          <w:sz w:val="22"/>
          <w:szCs w:val="22"/>
        </w:rPr>
        <w:t xml:space="preserve"> “Voucher” </w:t>
      </w:r>
      <w:r w:rsidR="0092583E">
        <w:rPr>
          <w:rStyle w:val="eop"/>
          <w:rFonts w:ascii="Tahoma" w:hAnsi="Tahoma" w:cs="Tahoma"/>
          <w:sz w:val="22"/>
          <w:szCs w:val="22"/>
        </w:rPr>
        <w:t xml:space="preserve">del valore </w:t>
      </w:r>
      <w:r w:rsidR="00390901">
        <w:rPr>
          <w:rStyle w:val="eop"/>
          <w:rFonts w:ascii="Tahoma" w:hAnsi="Tahoma" w:cs="Tahoma"/>
          <w:sz w:val="22"/>
          <w:szCs w:val="22"/>
        </w:rPr>
        <w:t xml:space="preserve">economico di max 150,00 euro al mese, </w:t>
      </w:r>
      <w:r w:rsidR="006F3D95" w:rsidRPr="00760858">
        <w:rPr>
          <w:rStyle w:val="eop"/>
          <w:rFonts w:ascii="Tahoma" w:hAnsi="Tahoma" w:cs="Tahoma"/>
          <w:sz w:val="22"/>
          <w:szCs w:val="22"/>
        </w:rPr>
        <w:t>per l’acquisto di servizi di cura e</w:t>
      </w:r>
      <w:r w:rsidR="00084E96" w:rsidRPr="00760858">
        <w:rPr>
          <w:rStyle w:val="normaltextrun"/>
          <w:rFonts w:ascii="Tahoma" w:hAnsi="Tahoma" w:cs="Tahoma"/>
          <w:sz w:val="22"/>
          <w:szCs w:val="22"/>
        </w:rPr>
        <w:t xml:space="preserve"> di assistenza</w:t>
      </w:r>
      <w:r w:rsidR="00FA320B">
        <w:rPr>
          <w:rStyle w:val="normaltextrun"/>
          <w:rFonts w:ascii="Tahoma" w:hAnsi="Tahoma" w:cs="Tahoma"/>
          <w:sz w:val="22"/>
          <w:szCs w:val="22"/>
        </w:rPr>
        <w:t xml:space="preserve"> commisurat</w:t>
      </w:r>
      <w:r w:rsidR="005C7195">
        <w:rPr>
          <w:rStyle w:val="normaltextrun"/>
          <w:rFonts w:ascii="Tahoma" w:hAnsi="Tahoma" w:cs="Tahoma"/>
          <w:sz w:val="22"/>
          <w:szCs w:val="22"/>
        </w:rPr>
        <w:t>i</w:t>
      </w:r>
      <w:r w:rsidR="00FA320B">
        <w:rPr>
          <w:rStyle w:val="normaltextrun"/>
          <w:rFonts w:ascii="Tahoma" w:hAnsi="Tahoma" w:cs="Tahoma"/>
          <w:sz w:val="22"/>
          <w:szCs w:val="22"/>
        </w:rPr>
        <w:t xml:space="preserve"> alle ore di politica attiva frequentate dal destinatario.</w:t>
      </w:r>
      <w:r w:rsidR="0089377D" w:rsidRPr="00760858">
        <w:rPr>
          <w:rStyle w:val="normaltextrun"/>
          <w:rFonts w:ascii="Tahoma" w:hAnsi="Tahoma" w:cs="Tahoma"/>
          <w:sz w:val="22"/>
          <w:szCs w:val="22"/>
        </w:rPr>
        <w:t>Ai fini dell’ammissibilità della spesa, deve essere dimostrabile la sovrapponibilità oraria del servizio erogato a favore del destinatario con le attività di formazione/tirocinio. Nel computo delle ore possono rientrare anche i tempi di spostamento del destinatario dalla sede propria alla sede delle attività</w:t>
      </w:r>
      <w:r w:rsidR="00356704" w:rsidRPr="00EA1FE2">
        <w:rPr>
          <w:rFonts w:ascii="Tahoma" w:hAnsi="Tahoma" w:cs="Tahoma"/>
        </w:rPr>
        <w:t>.</w:t>
      </w:r>
      <w:r w:rsidR="0089377D" w:rsidRPr="00760858">
        <w:rPr>
          <w:rStyle w:val="normaltextrun"/>
          <w:rFonts w:ascii="Tahoma" w:hAnsi="Tahoma" w:cs="Tahoma"/>
          <w:sz w:val="22"/>
          <w:szCs w:val="22"/>
        </w:rPr>
        <w:t> </w:t>
      </w:r>
      <w:r w:rsidR="0089377D" w:rsidRPr="00760858">
        <w:rPr>
          <w:rStyle w:val="eop"/>
          <w:rFonts w:ascii="Tahoma" w:hAnsi="Tahoma" w:cs="Tahoma"/>
          <w:sz w:val="22"/>
          <w:szCs w:val="22"/>
        </w:rPr>
        <w:t> </w:t>
      </w:r>
    </w:p>
    <w:p w:rsidR="00FA320B" w:rsidRDefault="00FA320B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lang w:val="it-IT"/>
        </w:rPr>
      </w:pPr>
    </w:p>
    <w:p w:rsidR="00621BD8" w:rsidRPr="00760858" w:rsidRDefault="00621BD8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ART. </w:t>
      </w:r>
      <w:r w:rsidR="00942AA5" w:rsidRPr="00760858">
        <w:rPr>
          <w:rFonts w:ascii="Tahoma" w:hAnsi="Tahoma" w:cs="Tahoma"/>
          <w:b/>
          <w:lang w:val="it-IT"/>
        </w:rPr>
        <w:t>4</w:t>
      </w:r>
    </w:p>
    <w:p w:rsidR="00EE538E" w:rsidRPr="00760858" w:rsidRDefault="00EE538E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OGGETTO</w:t>
      </w:r>
    </w:p>
    <w:p w:rsidR="00FA61C5" w:rsidRPr="00760858" w:rsidRDefault="4EAB8BA2" w:rsidP="00356704">
      <w:pPr>
        <w:tabs>
          <w:tab w:val="right" w:pos="8789"/>
        </w:tabs>
        <w:jc w:val="both"/>
        <w:rPr>
          <w:rFonts w:ascii="Tahoma" w:hAnsi="Tahoma" w:cs="Tahoma"/>
          <w:lang w:val="it-IT" w:eastAsia="it-IT"/>
        </w:rPr>
      </w:pPr>
      <w:r w:rsidRPr="26622271">
        <w:rPr>
          <w:rFonts w:ascii="Tahoma" w:hAnsi="Tahoma" w:cs="Tahoma"/>
          <w:lang w:val="it-IT" w:eastAsia="it-IT"/>
        </w:rPr>
        <w:lastRenderedPageBreak/>
        <w:t xml:space="preserve">Il presente avviso </w:t>
      </w:r>
      <w:r w:rsidR="00834B28">
        <w:rPr>
          <w:rFonts w:ascii="Tahoma" w:hAnsi="Tahoma" w:cs="Tahoma"/>
          <w:lang w:val="it-IT" w:eastAsia="it-IT"/>
        </w:rPr>
        <w:t>è finalizzato alla costituzione de</w:t>
      </w:r>
      <w:r w:rsidR="3707C3BF" w:rsidRPr="26622271">
        <w:rPr>
          <w:rFonts w:ascii="Tahoma" w:hAnsi="Tahoma" w:cs="Tahoma"/>
          <w:lang w:val="it-IT" w:eastAsia="it-IT"/>
        </w:rPr>
        <w:t xml:space="preserve">l Catalogo degli operatori </w:t>
      </w:r>
      <w:r w:rsidR="00834B28">
        <w:rPr>
          <w:rFonts w:ascii="Tahoma" w:hAnsi="Tahoma" w:cs="Tahoma"/>
          <w:lang w:val="it-IT" w:eastAsia="it-IT"/>
        </w:rPr>
        <w:t>abilitati all’erogazione dei</w:t>
      </w:r>
      <w:r w:rsidR="3707C3BF" w:rsidRPr="26622271">
        <w:rPr>
          <w:rFonts w:ascii="Tahoma" w:hAnsi="Tahoma" w:cs="Tahoma"/>
          <w:lang w:val="it-IT" w:eastAsia="it-IT"/>
        </w:rPr>
        <w:t xml:space="preserve"> servizi socio-assistenziali e di cura, </w:t>
      </w:r>
      <w:r w:rsidR="00834B28">
        <w:rPr>
          <w:rFonts w:ascii="Tahoma" w:hAnsi="Tahoma" w:cs="Tahoma"/>
          <w:lang w:val="it-IT" w:eastAsia="it-IT"/>
        </w:rPr>
        <w:t>rivolti ai</w:t>
      </w:r>
      <w:r w:rsidR="3707C3BF" w:rsidRPr="26622271">
        <w:rPr>
          <w:rFonts w:ascii="Tahoma" w:hAnsi="Tahoma" w:cs="Tahoma"/>
          <w:lang w:val="it-IT" w:eastAsia="it-IT"/>
        </w:rPr>
        <w:t xml:space="preserve"> destinatari del progetto ONE</w:t>
      </w:r>
      <w:r w:rsidR="00834B28">
        <w:rPr>
          <w:rFonts w:ascii="Tahoma" w:hAnsi="Tahoma" w:cs="Tahoma"/>
          <w:lang w:val="it-IT" w:eastAsia="it-IT"/>
        </w:rPr>
        <w:t>.</w:t>
      </w:r>
      <w:r w:rsidR="00FA61C5" w:rsidRPr="26622271">
        <w:rPr>
          <w:rFonts w:ascii="Tahoma" w:hAnsi="Tahoma" w:cs="Tahoma"/>
          <w:lang w:val="it-IT" w:eastAsia="it-IT"/>
        </w:rPr>
        <w:t>Gli operatori che intendono erogare servizi di c</w:t>
      </w:r>
      <w:r w:rsidR="533B34C6" w:rsidRPr="26622271">
        <w:rPr>
          <w:rFonts w:ascii="Tahoma" w:hAnsi="Tahoma" w:cs="Tahoma"/>
          <w:lang w:val="it-IT" w:eastAsia="it-IT"/>
        </w:rPr>
        <w:t>ura e assistenza</w:t>
      </w:r>
      <w:r w:rsidR="00FA61C5" w:rsidRPr="26622271">
        <w:rPr>
          <w:rFonts w:ascii="Tahoma" w:hAnsi="Tahoma" w:cs="Tahoma"/>
          <w:lang w:val="it-IT" w:eastAsia="it-IT"/>
        </w:rPr>
        <w:t>, d</w:t>
      </w:r>
      <w:r w:rsidR="0089377D">
        <w:rPr>
          <w:rFonts w:ascii="Tahoma" w:hAnsi="Tahoma" w:cs="Tahoma"/>
          <w:lang w:val="it-IT" w:eastAsia="it-IT"/>
        </w:rPr>
        <w:t>ovranno</w:t>
      </w:r>
      <w:r w:rsidR="00FA61C5" w:rsidRPr="26622271">
        <w:rPr>
          <w:rFonts w:ascii="Tahoma" w:hAnsi="Tahoma" w:cs="Tahoma"/>
          <w:lang w:val="it-IT" w:eastAsia="it-IT"/>
        </w:rPr>
        <w:t xml:space="preserve"> rispondere al presente avviso, qualificandosi e indicando i servizi che intendono inserire nel Catalogo.</w:t>
      </w:r>
      <w:r w:rsidR="00423F1B">
        <w:rPr>
          <w:rFonts w:ascii="Tahoma" w:hAnsi="Tahoma" w:cs="Tahoma"/>
          <w:lang w:val="it-IT" w:eastAsia="it-IT"/>
        </w:rPr>
        <w:t xml:space="preserve"> A titolo esemplificativo, si chiarisce che le prestazioni acquistabili attraverso i voucher sono le seguenti:</w:t>
      </w:r>
    </w:p>
    <w:p w:rsidR="005F58BC" w:rsidRPr="00760858" w:rsidRDefault="00423F1B" w:rsidP="00EA1FE2">
      <w:pPr>
        <w:pStyle w:val="Paragrafoelenco"/>
        <w:numPr>
          <w:ilvl w:val="0"/>
          <w:numId w:val="15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servizi di </w:t>
      </w:r>
      <w:r w:rsidR="005F58BC" w:rsidRPr="00760858">
        <w:rPr>
          <w:rFonts w:ascii="Tahoma" w:hAnsi="Tahoma" w:cs="Tahoma"/>
          <w:sz w:val="22"/>
          <w:szCs w:val="22"/>
        </w:rPr>
        <w:t xml:space="preserve">doposcuola e supporto allo studio; </w:t>
      </w:r>
    </w:p>
    <w:p w:rsidR="005F58BC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centri ricreativi aperti nei periodi di chiusura delle scuole; </w:t>
      </w:r>
    </w:p>
    <w:p w:rsidR="005F58BC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soggiorni estivi e vacanze studio; </w:t>
      </w:r>
    </w:p>
    <w:p w:rsidR="005F58BC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sostegno per le rette di nidi o scuole dell’infanzia; </w:t>
      </w:r>
    </w:p>
    <w:p w:rsidR="005F58BC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baby sitter; </w:t>
      </w:r>
    </w:p>
    <w:p w:rsidR="005F58BC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>sostegno ai servizi di assistenza domiciliare</w:t>
      </w:r>
      <w:r w:rsidR="00E67621" w:rsidRPr="00760858">
        <w:rPr>
          <w:rFonts w:ascii="Tahoma" w:hAnsi="Tahoma" w:cs="Tahoma"/>
          <w:sz w:val="22"/>
          <w:szCs w:val="22"/>
        </w:rPr>
        <w:t>;</w:t>
      </w:r>
    </w:p>
    <w:p w:rsidR="00E67621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centri diurni e servizi residenziali; </w:t>
      </w:r>
    </w:p>
    <w:p w:rsidR="005F58BC" w:rsidRPr="00760858" w:rsidRDefault="005F58BC" w:rsidP="00EA1F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30" w:line="276" w:lineRule="auto"/>
        <w:ind w:left="426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 xml:space="preserve">servizi di care </w:t>
      </w:r>
      <w:proofErr w:type="spellStart"/>
      <w:r w:rsidRPr="00760858">
        <w:rPr>
          <w:rFonts w:ascii="Tahoma" w:hAnsi="Tahoma" w:cs="Tahoma"/>
          <w:sz w:val="22"/>
          <w:szCs w:val="22"/>
        </w:rPr>
        <w:t>giver</w:t>
      </w:r>
      <w:proofErr w:type="spellEnd"/>
      <w:r w:rsidRPr="00760858">
        <w:rPr>
          <w:rFonts w:ascii="Tahoma" w:hAnsi="Tahoma" w:cs="Tahoma"/>
          <w:sz w:val="22"/>
          <w:szCs w:val="22"/>
        </w:rPr>
        <w:t xml:space="preserve">; </w:t>
      </w:r>
    </w:p>
    <w:p w:rsidR="00423F1B" w:rsidRPr="00423F1B" w:rsidRDefault="005F58BC" w:rsidP="00423F1B">
      <w:pPr>
        <w:pStyle w:val="Paragrafoelenco"/>
        <w:numPr>
          <w:ilvl w:val="0"/>
          <w:numId w:val="15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>altre attività assimilabili alle precedenti</w:t>
      </w:r>
      <w:r w:rsidR="00423F1B">
        <w:rPr>
          <w:rFonts w:ascii="Tahoma" w:hAnsi="Tahoma" w:cs="Tahoma"/>
          <w:sz w:val="22"/>
          <w:szCs w:val="22"/>
        </w:rPr>
        <w:t>.</w:t>
      </w:r>
    </w:p>
    <w:p w:rsidR="00423F1B" w:rsidRDefault="00423F1B" w:rsidP="00423F1B">
      <w:pPr>
        <w:tabs>
          <w:tab w:val="right" w:pos="8789"/>
        </w:tabs>
        <w:spacing w:after="0"/>
        <w:ind w:left="66"/>
        <w:jc w:val="both"/>
        <w:rPr>
          <w:rFonts w:ascii="Tahoma" w:hAnsi="Tahoma" w:cs="Tahoma"/>
          <w:lang w:val="it-IT"/>
        </w:rPr>
      </w:pPr>
    </w:p>
    <w:p w:rsidR="00EE538E" w:rsidRDefault="004D5ACB" w:rsidP="00423F1B">
      <w:pPr>
        <w:tabs>
          <w:tab w:val="right" w:pos="8789"/>
        </w:tabs>
        <w:spacing w:after="0"/>
        <w:ind w:left="66"/>
        <w:jc w:val="both"/>
        <w:rPr>
          <w:rFonts w:ascii="Tahoma" w:hAnsi="Tahoma" w:cs="Tahoma"/>
          <w:lang w:val="it-IT"/>
        </w:rPr>
      </w:pPr>
      <w:r w:rsidRPr="26622271">
        <w:rPr>
          <w:rFonts w:ascii="Tahoma" w:hAnsi="Tahoma" w:cs="Tahoma"/>
          <w:lang w:val="it-IT"/>
        </w:rPr>
        <w:t>Le m</w:t>
      </w:r>
      <w:r w:rsidR="005938B7" w:rsidRPr="26622271">
        <w:rPr>
          <w:rFonts w:ascii="Tahoma" w:hAnsi="Tahoma" w:cs="Tahoma"/>
          <w:lang w:val="it-IT"/>
        </w:rPr>
        <w:t>odalità di accesso ai servizi</w:t>
      </w:r>
      <w:r w:rsidR="00267A27">
        <w:rPr>
          <w:rFonts w:ascii="Tahoma" w:hAnsi="Tahoma" w:cs="Tahoma"/>
          <w:lang w:val="it-IT"/>
        </w:rPr>
        <w:t>, da parte degli utenti (già selezionati), destinatari delle azioni di progetto,</w:t>
      </w:r>
      <w:r w:rsidR="005938B7" w:rsidRPr="26622271">
        <w:rPr>
          <w:rFonts w:ascii="Tahoma" w:hAnsi="Tahoma" w:cs="Tahoma"/>
          <w:lang w:val="it-IT"/>
        </w:rPr>
        <w:t xml:space="preserve"> saranno disciplinate da apposito Regolamento.</w:t>
      </w:r>
    </w:p>
    <w:p w:rsidR="00EA1FE2" w:rsidRPr="00760858" w:rsidRDefault="00EA1FE2" w:rsidP="00356704">
      <w:pPr>
        <w:tabs>
          <w:tab w:val="right" w:pos="8789"/>
        </w:tabs>
        <w:jc w:val="both"/>
        <w:rPr>
          <w:rFonts w:ascii="Tahoma" w:hAnsi="Tahoma" w:cs="Tahoma"/>
          <w:lang w:val="it-IT"/>
        </w:rPr>
      </w:pPr>
    </w:p>
    <w:p w:rsidR="00EE538E" w:rsidRPr="00760858" w:rsidRDefault="005938B7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ART. </w:t>
      </w:r>
      <w:r w:rsidR="00942AA5" w:rsidRPr="00760858">
        <w:rPr>
          <w:rFonts w:ascii="Tahoma" w:hAnsi="Tahoma" w:cs="Tahoma"/>
          <w:b/>
          <w:lang w:val="it-IT"/>
        </w:rPr>
        <w:t>5</w:t>
      </w:r>
    </w:p>
    <w:p w:rsidR="00621BD8" w:rsidRPr="00760858" w:rsidRDefault="00ED2E5D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SOGGETTI DESTINATARI</w:t>
      </w:r>
    </w:p>
    <w:p w:rsidR="005C1FED" w:rsidRPr="00760858" w:rsidRDefault="00BB207F" w:rsidP="00423F1B">
      <w:pPr>
        <w:tabs>
          <w:tab w:val="right" w:pos="8789"/>
        </w:tabs>
        <w:spacing w:after="0"/>
        <w:ind w:left="426"/>
        <w:jc w:val="both"/>
        <w:rPr>
          <w:rFonts w:ascii="Tahoma" w:hAnsi="Tahoma" w:cs="Tahoma"/>
          <w:lang w:val="it-IT"/>
        </w:rPr>
      </w:pPr>
      <w:r w:rsidRPr="26622271">
        <w:rPr>
          <w:rFonts w:ascii="Tahoma" w:hAnsi="Tahoma" w:cs="Tahoma"/>
          <w:lang w:val="it-IT"/>
        </w:rPr>
        <w:t xml:space="preserve">Possono </w:t>
      </w:r>
      <w:r w:rsidR="3A293B5A" w:rsidRPr="26622271">
        <w:rPr>
          <w:rFonts w:ascii="Tahoma" w:hAnsi="Tahoma" w:cs="Tahoma"/>
          <w:lang w:val="it-IT"/>
        </w:rPr>
        <w:t>candidarsi per l’inserimento nel Catalogo dei soggetti erogatori dei servizi di cura e assistenza:</w:t>
      </w:r>
    </w:p>
    <w:p w:rsidR="00423F1B" w:rsidRPr="00423F1B" w:rsidRDefault="00267A27" w:rsidP="00423F1B">
      <w:pPr>
        <w:pStyle w:val="Paragrafoelenco"/>
        <w:numPr>
          <w:ilvl w:val="0"/>
          <w:numId w:val="31"/>
        </w:numPr>
        <w:tabs>
          <w:tab w:val="right" w:pos="878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EF553F" w:rsidRPr="00423F1B">
        <w:rPr>
          <w:rFonts w:ascii="Tahoma" w:hAnsi="Tahoma" w:cs="Tahoma"/>
          <w:sz w:val="22"/>
          <w:szCs w:val="22"/>
        </w:rPr>
        <w:t>organizzazioni senza scopo di lucro con esperienza almeno triennale nell’inclusione sociale e lavorativa di persone svantaggiate;</w:t>
      </w:r>
    </w:p>
    <w:p w:rsidR="00423F1B" w:rsidRPr="00423F1B" w:rsidRDefault="00267A27" w:rsidP="00423F1B">
      <w:pPr>
        <w:pStyle w:val="Paragrafoelenco"/>
        <w:numPr>
          <w:ilvl w:val="0"/>
          <w:numId w:val="31"/>
        </w:numPr>
        <w:tabs>
          <w:tab w:val="right" w:pos="878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EF553F" w:rsidRPr="00423F1B">
        <w:rPr>
          <w:rFonts w:ascii="Tahoma" w:hAnsi="Tahoma" w:cs="Tahoma"/>
          <w:sz w:val="22"/>
          <w:szCs w:val="22"/>
        </w:rPr>
        <w:t>cooperative sociali;</w:t>
      </w:r>
    </w:p>
    <w:p w:rsidR="00423F1B" w:rsidRPr="00423F1B" w:rsidRDefault="00267A27" w:rsidP="00423F1B">
      <w:pPr>
        <w:pStyle w:val="Paragrafoelenco"/>
        <w:numPr>
          <w:ilvl w:val="0"/>
          <w:numId w:val="31"/>
        </w:numPr>
        <w:tabs>
          <w:tab w:val="right" w:pos="878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EF553F" w:rsidRPr="00423F1B">
        <w:rPr>
          <w:rFonts w:ascii="Tahoma" w:hAnsi="Tahoma" w:cs="Tahoma"/>
          <w:sz w:val="22"/>
          <w:szCs w:val="22"/>
        </w:rPr>
        <w:t>organizzazioni di volontariato;</w:t>
      </w:r>
    </w:p>
    <w:p w:rsidR="00423F1B" w:rsidRPr="00423F1B" w:rsidRDefault="00267A27" w:rsidP="00423F1B">
      <w:pPr>
        <w:pStyle w:val="Paragrafoelenco"/>
        <w:numPr>
          <w:ilvl w:val="0"/>
          <w:numId w:val="31"/>
        </w:numPr>
        <w:tabs>
          <w:tab w:val="right" w:pos="878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EF553F" w:rsidRPr="00423F1B">
        <w:rPr>
          <w:rFonts w:ascii="Tahoma" w:hAnsi="Tahoma" w:cs="Tahoma"/>
          <w:sz w:val="22"/>
          <w:szCs w:val="22"/>
        </w:rPr>
        <w:t>associazioni di promozione sociale;</w:t>
      </w:r>
    </w:p>
    <w:p w:rsidR="001477E5" w:rsidRPr="00423F1B" w:rsidRDefault="00267A27" w:rsidP="00423F1B">
      <w:pPr>
        <w:pStyle w:val="Paragrafoelenco"/>
        <w:numPr>
          <w:ilvl w:val="0"/>
          <w:numId w:val="31"/>
        </w:numPr>
        <w:tabs>
          <w:tab w:val="right" w:pos="8789"/>
        </w:tabs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le</w:t>
      </w:r>
      <w:r w:rsidR="00EF553F" w:rsidRPr="00423F1B">
        <w:rPr>
          <w:rFonts w:ascii="Tahoma" w:hAnsi="Tahoma" w:cs="Tahoma"/>
          <w:sz w:val="22"/>
          <w:szCs w:val="22"/>
        </w:rPr>
        <w:t>organizzazioni</w:t>
      </w:r>
      <w:proofErr w:type="spellEnd"/>
      <w:r w:rsidR="00EF553F" w:rsidRPr="00423F1B">
        <w:rPr>
          <w:rFonts w:ascii="Tahoma" w:hAnsi="Tahoma" w:cs="Tahoma"/>
          <w:sz w:val="22"/>
          <w:szCs w:val="22"/>
        </w:rPr>
        <w:t xml:space="preserve"> del terzo settore nelle diverse tipologie giuridiche.</w:t>
      </w:r>
    </w:p>
    <w:p w:rsidR="00EA1FE2" w:rsidRDefault="00EA1FE2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</w:p>
    <w:p w:rsidR="008609F9" w:rsidRPr="00760858" w:rsidRDefault="005C1FED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Tutti i soggetti erogatori di servizi devono essere iscritti negli appositi albi, laddove previsto dalla vigente normativa nazionale e regionale.</w:t>
      </w:r>
    </w:p>
    <w:p w:rsidR="008609F9" w:rsidRPr="00760858" w:rsidRDefault="00EF553F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</w:t>
      </w:r>
      <w:r w:rsidR="008609F9" w:rsidRPr="00760858">
        <w:rPr>
          <w:rFonts w:ascii="Tahoma" w:hAnsi="Tahoma" w:cs="Tahoma"/>
          <w:lang w:val="it-IT"/>
        </w:rPr>
        <w:t xml:space="preserve"> soggetti che hanno già aderito al Catalogo dei fornitori dei servizi di cura e assistenza costituito nell’ambito del progetto WECOOP – Avviso Piani di Conciliazione PO FSE ABRUZZO 14-20</w:t>
      </w:r>
      <w:r>
        <w:rPr>
          <w:rFonts w:ascii="Tahoma" w:hAnsi="Tahoma" w:cs="Tahoma"/>
          <w:lang w:val="it-IT"/>
        </w:rPr>
        <w:t>, in possesso dei requisiti previsti dal seguente avviso,</w:t>
      </w:r>
      <w:r w:rsidR="008340A0" w:rsidRPr="00760858">
        <w:rPr>
          <w:rFonts w:ascii="Tahoma" w:hAnsi="Tahoma" w:cs="Tahoma"/>
          <w:lang w:val="it-IT"/>
        </w:rPr>
        <w:t xml:space="preserve"> saranno inseriti d’ufficio nel presente Catalogo, senza necessità di presentare nuova domanda</w:t>
      </w:r>
      <w:r>
        <w:rPr>
          <w:rFonts w:ascii="Tahoma" w:hAnsi="Tahoma" w:cs="Tahoma"/>
          <w:lang w:val="it-IT"/>
        </w:rPr>
        <w:t>.</w:t>
      </w:r>
    </w:p>
    <w:p w:rsidR="008340A0" w:rsidRPr="00760858" w:rsidRDefault="008340A0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Tutti i fornitori potranno revocare la propria richiesta di iscrizione in qualsiasi momento, fatti salvi i servizi fino a quel momento erogati.</w:t>
      </w:r>
    </w:p>
    <w:p w:rsidR="00ED2E5D" w:rsidRPr="00760858" w:rsidRDefault="00ED2E5D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lastRenderedPageBreak/>
        <w:t xml:space="preserve">ART. </w:t>
      </w:r>
      <w:r w:rsidR="00942AA5" w:rsidRPr="00760858">
        <w:rPr>
          <w:rFonts w:ascii="Tahoma" w:hAnsi="Tahoma" w:cs="Tahoma"/>
          <w:b/>
          <w:lang w:val="it-IT"/>
        </w:rPr>
        <w:t>6</w:t>
      </w:r>
    </w:p>
    <w:p w:rsidR="00F37DC5" w:rsidRPr="00760858" w:rsidRDefault="00ED2E5D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REQUISITI DI PARTECIPAZIONE</w:t>
      </w:r>
    </w:p>
    <w:p w:rsidR="00ED2E5D" w:rsidRPr="00760858" w:rsidRDefault="00ED2E5D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Possono presentare istanza di iscrizione al catalogo degli operatori, le organizzazioni in possesso dei seguenti requisiti:</w:t>
      </w:r>
    </w:p>
    <w:p w:rsidR="00F37DC5" w:rsidRPr="00760858" w:rsidRDefault="00ED2E5D" w:rsidP="00EA1FE2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 w:rsidRPr="00760858">
        <w:rPr>
          <w:rFonts w:ascii="Tahoma" w:hAnsi="Tahoma" w:cs="Tahoma"/>
          <w:sz w:val="22"/>
          <w:szCs w:val="22"/>
          <w:lang w:eastAsia="en-US"/>
        </w:rPr>
        <w:t xml:space="preserve">iscrizione al Registro delle Imprese della Camera di Commercio </w:t>
      </w:r>
      <w:r w:rsidR="00B934AC" w:rsidRPr="00760858">
        <w:rPr>
          <w:rFonts w:ascii="Tahoma" w:hAnsi="Tahoma" w:cs="Tahoma"/>
          <w:sz w:val="22"/>
          <w:szCs w:val="22"/>
          <w:lang w:eastAsia="en-US"/>
        </w:rPr>
        <w:t>per attività per le quali di richiede l’accreditamento nel Catalogo oggetto del presente Avviso</w:t>
      </w:r>
      <w:r w:rsidR="008340A0" w:rsidRPr="00760858">
        <w:rPr>
          <w:rFonts w:ascii="Tahoma" w:hAnsi="Tahoma" w:cs="Tahoma"/>
          <w:sz w:val="22"/>
          <w:szCs w:val="22"/>
          <w:lang w:eastAsia="en-US"/>
        </w:rPr>
        <w:t>, se trattasi di impresa tenuta all’iscrizione alla CCIAA</w:t>
      </w:r>
      <w:r w:rsidR="00B934AC" w:rsidRPr="00760858">
        <w:rPr>
          <w:rFonts w:ascii="Tahoma" w:hAnsi="Tahoma" w:cs="Tahoma"/>
          <w:sz w:val="22"/>
          <w:szCs w:val="22"/>
          <w:lang w:eastAsia="en-US"/>
        </w:rPr>
        <w:t>;</w:t>
      </w:r>
    </w:p>
    <w:p w:rsidR="00B934AC" w:rsidRPr="00760858" w:rsidRDefault="00B934AC" w:rsidP="00EA1FE2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 w:rsidRPr="00760858">
        <w:rPr>
          <w:rFonts w:ascii="Tahoma" w:hAnsi="Tahoma" w:cs="Tahoma"/>
          <w:sz w:val="22"/>
          <w:szCs w:val="22"/>
          <w:lang w:eastAsia="en-US"/>
        </w:rPr>
        <w:t>iscrizione agli Albi nazionali e regionali, come previsto dalle vigenti legge di settore per la tipologia di ente cui appartiene l’istante;</w:t>
      </w:r>
    </w:p>
    <w:p w:rsidR="00B934AC" w:rsidRPr="00760858" w:rsidRDefault="00B934AC" w:rsidP="00EA1FE2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 w:rsidRPr="00760858">
        <w:rPr>
          <w:rFonts w:ascii="Tahoma" w:hAnsi="Tahoma" w:cs="Tahoma"/>
          <w:sz w:val="22"/>
          <w:szCs w:val="22"/>
          <w:lang w:eastAsia="en-US"/>
        </w:rPr>
        <w:t xml:space="preserve">sede operativa </w:t>
      </w:r>
      <w:r w:rsidR="00C455F2" w:rsidRPr="00760858">
        <w:rPr>
          <w:rFonts w:ascii="Tahoma" w:hAnsi="Tahoma" w:cs="Tahoma"/>
          <w:sz w:val="22"/>
          <w:szCs w:val="22"/>
          <w:lang w:eastAsia="en-US"/>
        </w:rPr>
        <w:t>nella provincia di Chieti;</w:t>
      </w:r>
    </w:p>
    <w:p w:rsidR="00323B8E" w:rsidRPr="00784D51" w:rsidRDefault="00323B8E" w:rsidP="00323B8E">
      <w:pPr>
        <w:tabs>
          <w:tab w:val="right" w:pos="8789"/>
        </w:tabs>
        <w:ind w:left="66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Inoltreglioperatoriinteressatidevonodichiarare</w:t>
      </w:r>
      <w:proofErr w:type="spellEnd"/>
      <w:r>
        <w:rPr>
          <w:rFonts w:ascii="Tahoma" w:hAnsi="Tahoma" w:cs="Tahoma"/>
        </w:rPr>
        <w:t>:</w:t>
      </w:r>
    </w:p>
    <w:p w:rsidR="00323B8E" w:rsidRPr="00C72004" w:rsidRDefault="00323B8E" w:rsidP="00323B8E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</w:t>
      </w:r>
      <w:r w:rsidRPr="00C72004">
        <w:rPr>
          <w:rFonts w:ascii="Tahoma" w:hAnsi="Tahoma" w:cs="Tahoma"/>
          <w:sz w:val="22"/>
          <w:szCs w:val="22"/>
          <w:lang w:eastAsia="en-US"/>
        </w:rPr>
        <w:t xml:space="preserve">non trovarsi in alcuna delle situazioni di cui all’art. 80 del D. </w:t>
      </w:r>
      <w:proofErr w:type="spellStart"/>
      <w:r>
        <w:rPr>
          <w:rFonts w:ascii="Tahoma" w:hAnsi="Tahoma" w:cs="Tahoma"/>
          <w:sz w:val="22"/>
          <w:szCs w:val="22"/>
          <w:lang w:eastAsia="en-US"/>
        </w:rPr>
        <w:t>L</w:t>
      </w:r>
      <w:r w:rsidRPr="00C72004">
        <w:rPr>
          <w:rFonts w:ascii="Tahoma" w:hAnsi="Tahoma" w:cs="Tahoma"/>
          <w:sz w:val="22"/>
          <w:szCs w:val="22"/>
          <w:lang w:eastAsia="en-US"/>
        </w:rPr>
        <w:t>gsvo</w:t>
      </w:r>
      <w:proofErr w:type="spellEnd"/>
      <w:r w:rsidRPr="00C72004">
        <w:rPr>
          <w:rFonts w:ascii="Tahoma" w:hAnsi="Tahoma" w:cs="Tahoma"/>
          <w:sz w:val="22"/>
          <w:szCs w:val="22"/>
          <w:lang w:eastAsia="en-US"/>
        </w:rPr>
        <w:t xml:space="preserve"> n. 50/2016;</w:t>
      </w:r>
    </w:p>
    <w:p w:rsidR="00323B8E" w:rsidRPr="000E5C38" w:rsidRDefault="00323B8E" w:rsidP="00323B8E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essere in </w:t>
      </w:r>
      <w:r w:rsidRPr="00C72004">
        <w:rPr>
          <w:rFonts w:ascii="Tahoma" w:hAnsi="Tahoma" w:cs="Tahoma"/>
          <w:sz w:val="22"/>
          <w:szCs w:val="22"/>
          <w:lang w:eastAsia="en-US"/>
        </w:rPr>
        <w:t>regola con gli obblighi relativi al pagamento dei contributi previdenziali ed assistenziali a</w:t>
      </w:r>
      <w:r w:rsidRPr="000E5C38">
        <w:rPr>
          <w:rFonts w:ascii="Tahoma" w:hAnsi="Tahoma" w:cs="Tahoma"/>
        </w:rPr>
        <w:t>favore dei propri lavoratori e/o collaboratori;</w:t>
      </w:r>
    </w:p>
    <w:p w:rsidR="00323B8E" w:rsidRPr="00C72004" w:rsidRDefault="00323B8E" w:rsidP="00323B8E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essere in </w:t>
      </w:r>
      <w:r w:rsidRPr="00C72004">
        <w:rPr>
          <w:rFonts w:ascii="Tahoma" w:hAnsi="Tahoma" w:cs="Tahoma"/>
          <w:sz w:val="22"/>
          <w:szCs w:val="22"/>
          <w:lang w:eastAsia="en-US"/>
        </w:rPr>
        <w:t xml:space="preserve">regola con il pagamento delle imposte e delle tasse; </w:t>
      </w:r>
    </w:p>
    <w:p w:rsidR="00323B8E" w:rsidRPr="00C72004" w:rsidRDefault="00323B8E" w:rsidP="00323B8E">
      <w:pPr>
        <w:pStyle w:val="Paragrafoelenco"/>
        <w:numPr>
          <w:ilvl w:val="0"/>
          <w:numId w:val="16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</w:t>
      </w:r>
      <w:r w:rsidRPr="00C72004">
        <w:rPr>
          <w:rFonts w:ascii="Tahoma" w:hAnsi="Tahoma" w:cs="Tahoma"/>
          <w:sz w:val="22"/>
          <w:szCs w:val="22"/>
          <w:lang w:eastAsia="en-US"/>
        </w:rPr>
        <w:t>rispett</w:t>
      </w:r>
      <w:r>
        <w:rPr>
          <w:rFonts w:ascii="Tahoma" w:hAnsi="Tahoma" w:cs="Tahoma"/>
          <w:sz w:val="22"/>
          <w:szCs w:val="22"/>
          <w:lang w:eastAsia="en-US"/>
        </w:rPr>
        <w:t>are</w:t>
      </w:r>
      <w:r w:rsidRPr="00C72004">
        <w:rPr>
          <w:rFonts w:ascii="Tahoma" w:hAnsi="Tahoma" w:cs="Tahoma"/>
          <w:sz w:val="22"/>
          <w:szCs w:val="22"/>
          <w:lang w:eastAsia="en-US"/>
        </w:rPr>
        <w:t xml:space="preserve"> le norme dell’ordinamento giuridico italiano in materia di prevenzione degli infortuni sui luoghi di lavoro e delle malattie professionali, della sicurezza sui luoghi di lavoro, dei contratti collettivi di lavoro e delle normative relative alla tutela ambientale.</w:t>
      </w:r>
    </w:p>
    <w:p w:rsidR="00323B8E" w:rsidRPr="00C72004" w:rsidRDefault="00323B8E" w:rsidP="00323B8E">
      <w:pPr>
        <w:pStyle w:val="Paragrafoelenco"/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323B8E" w:rsidRPr="00C72004" w:rsidRDefault="00323B8E" w:rsidP="00323B8E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00C72004">
        <w:rPr>
          <w:rFonts w:ascii="Tahoma" w:hAnsi="Tahoma" w:cs="Tahoma"/>
          <w:lang w:val="it-IT"/>
        </w:rPr>
        <w:t>Il mancato rispetto anche di una sola delle sopra elencate condizioni comporta l’esclusione della domanda di</w:t>
      </w:r>
      <w:r>
        <w:rPr>
          <w:rFonts w:ascii="Tahoma" w:hAnsi="Tahoma" w:cs="Tahoma"/>
          <w:lang w:val="it-IT"/>
        </w:rPr>
        <w:t xml:space="preserve"> iscrizione nel catalogo.</w:t>
      </w:r>
    </w:p>
    <w:p w:rsidR="00621BD8" w:rsidRPr="00760858" w:rsidRDefault="00621BD8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Art. </w:t>
      </w:r>
      <w:r w:rsidR="00942AA5" w:rsidRPr="00760858">
        <w:rPr>
          <w:rFonts w:ascii="Tahoma" w:hAnsi="Tahoma" w:cs="Tahoma"/>
          <w:b/>
          <w:lang w:val="it-IT"/>
        </w:rPr>
        <w:t>7</w:t>
      </w:r>
    </w:p>
    <w:p w:rsidR="00C02429" w:rsidRPr="00760858" w:rsidRDefault="00C02429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PRESENTAZIONE DELLA DOMANDA DI ISCRIZIONE</w:t>
      </w:r>
    </w:p>
    <w:p w:rsidR="009705EB" w:rsidRDefault="00C02429" w:rsidP="00EA1FE2">
      <w:pPr>
        <w:tabs>
          <w:tab w:val="right" w:pos="8789"/>
        </w:tabs>
        <w:ind w:left="426"/>
        <w:jc w:val="both"/>
        <w:rPr>
          <w:rStyle w:val="Collegamentoipertestuale"/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Gli operatori che intendono presentare richiesta di iscrizione al Catalogo oggetto del presente avviso devono compilare</w:t>
      </w:r>
      <w:r w:rsidR="005409D9">
        <w:rPr>
          <w:rFonts w:ascii="Tahoma" w:hAnsi="Tahoma" w:cs="Tahoma"/>
          <w:lang w:val="it-IT"/>
        </w:rPr>
        <w:t xml:space="preserve"> </w:t>
      </w:r>
      <w:r w:rsidR="00BF6192" w:rsidRPr="00760858">
        <w:rPr>
          <w:rFonts w:ascii="Tahoma" w:hAnsi="Tahoma" w:cs="Tahoma"/>
          <w:lang w:val="it-IT"/>
        </w:rPr>
        <w:t xml:space="preserve">il </w:t>
      </w:r>
      <w:proofErr w:type="spellStart"/>
      <w:r w:rsidR="00BF6192" w:rsidRPr="00760858">
        <w:rPr>
          <w:rFonts w:ascii="Tahoma" w:hAnsi="Tahoma" w:cs="Tahoma"/>
          <w:lang w:val="it-IT"/>
        </w:rPr>
        <w:t>form</w:t>
      </w:r>
      <w:proofErr w:type="spellEnd"/>
      <w:r w:rsidR="005409D9">
        <w:rPr>
          <w:rFonts w:ascii="Tahoma" w:hAnsi="Tahoma" w:cs="Tahoma"/>
          <w:lang w:val="it-IT"/>
        </w:rPr>
        <w:t xml:space="preserve"> </w:t>
      </w:r>
      <w:r w:rsidR="00EA1FE2">
        <w:rPr>
          <w:rFonts w:ascii="Tahoma" w:hAnsi="Tahoma" w:cs="Tahoma"/>
          <w:lang w:val="it-IT"/>
        </w:rPr>
        <w:t>raggiungibile al seguente link</w:t>
      </w:r>
      <w:r w:rsidR="005409D9">
        <w:rPr>
          <w:rFonts w:ascii="Tahoma" w:hAnsi="Tahoma" w:cs="Tahoma"/>
          <w:lang w:val="it-IT"/>
        </w:rPr>
        <w:t xml:space="preserve"> </w:t>
      </w:r>
      <w:hyperlink r:id="rId11" w:history="1">
        <w:r w:rsidR="00B16048" w:rsidRPr="00B16048">
          <w:rPr>
            <w:rStyle w:val="Collegamentoipertestuale"/>
            <w:rFonts w:ascii="Tahoma" w:hAnsi="Tahoma" w:cs="Tahoma"/>
            <w:lang w:val="it-IT"/>
          </w:rPr>
          <w:t>INVIO ISTANZA FORNITORI</w:t>
        </w:r>
      </w:hyperlink>
      <w:r w:rsidR="009705EB">
        <w:rPr>
          <w:rStyle w:val="Collegamentoipertestuale"/>
          <w:rFonts w:ascii="Tahoma" w:hAnsi="Tahoma" w:cs="Tahoma"/>
          <w:lang w:val="it-IT"/>
        </w:rPr>
        <w:t xml:space="preserve"> </w:t>
      </w:r>
    </w:p>
    <w:p w:rsidR="005409D9" w:rsidRDefault="007E24C1" w:rsidP="00EA1FE2">
      <w:pPr>
        <w:tabs>
          <w:tab w:val="right" w:pos="8789"/>
        </w:tabs>
        <w:ind w:left="426"/>
        <w:jc w:val="both"/>
        <w:rPr>
          <w:rStyle w:val="Collegamentoipertestuale"/>
          <w:rFonts w:ascii="Tahoma" w:hAnsi="Tahoma" w:cs="Tahoma"/>
          <w:lang w:val="it-IT"/>
        </w:rPr>
      </w:pPr>
      <w:hyperlink r:id="rId12" w:history="1">
        <w:r w:rsidR="009705EB" w:rsidRPr="008F5B04">
          <w:rPr>
            <w:rStyle w:val="Collegamentoipertestuale"/>
            <w:rFonts w:ascii="Tahoma" w:hAnsi="Tahoma" w:cs="Tahoma"/>
            <w:lang w:val="it-IT"/>
          </w:rPr>
          <w:t>https://forms.gle/Yfp19ZPyzmQdZfqG8</w:t>
        </w:r>
      </w:hyperlink>
    </w:p>
    <w:p w:rsidR="005B3775" w:rsidRPr="00760858" w:rsidRDefault="00942AA5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 xml:space="preserve">e </w:t>
      </w:r>
      <w:r w:rsidR="005B3775" w:rsidRPr="00760858">
        <w:rPr>
          <w:rFonts w:ascii="Tahoma" w:hAnsi="Tahoma" w:cs="Tahoma"/>
          <w:lang w:val="it-IT"/>
        </w:rPr>
        <w:t>allegare</w:t>
      </w:r>
      <w:r w:rsidRPr="00760858">
        <w:rPr>
          <w:rFonts w:ascii="Tahoma" w:hAnsi="Tahoma" w:cs="Tahoma"/>
          <w:lang w:val="it-IT"/>
        </w:rPr>
        <w:t>, a pena di esclusione,</w:t>
      </w:r>
      <w:r w:rsidR="00C02429" w:rsidRPr="00760858">
        <w:rPr>
          <w:rFonts w:ascii="Tahoma" w:hAnsi="Tahoma" w:cs="Tahoma"/>
          <w:lang w:val="it-IT"/>
        </w:rPr>
        <w:t xml:space="preserve"> la documentazione</w:t>
      </w:r>
      <w:r w:rsidR="00BF6192" w:rsidRPr="00760858">
        <w:rPr>
          <w:rFonts w:ascii="Tahoma" w:hAnsi="Tahoma" w:cs="Tahoma"/>
          <w:lang w:val="it-IT"/>
        </w:rPr>
        <w:t xml:space="preserve"> richiesta</w:t>
      </w:r>
      <w:r w:rsidR="005B3775" w:rsidRPr="00760858">
        <w:rPr>
          <w:rFonts w:ascii="Tahoma" w:hAnsi="Tahoma" w:cs="Tahoma"/>
          <w:lang w:val="it-IT"/>
        </w:rPr>
        <w:t>:</w:t>
      </w:r>
    </w:p>
    <w:p w:rsidR="00B16048" w:rsidRDefault="00B16048" w:rsidP="00EA1FE2">
      <w:pPr>
        <w:pStyle w:val="Paragrafoelenco"/>
        <w:numPr>
          <w:ilvl w:val="0"/>
          <w:numId w:val="17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Istanza redatta secondo il Modello A, allegato</w:t>
      </w:r>
    </w:p>
    <w:p w:rsidR="00B16048" w:rsidRDefault="00B16048" w:rsidP="00EA1FE2">
      <w:pPr>
        <w:pStyle w:val="Paragrafoelenco"/>
        <w:numPr>
          <w:ilvl w:val="0"/>
          <w:numId w:val="17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Scheda Servizio, redatta secondo il Modello B, allegato;</w:t>
      </w:r>
    </w:p>
    <w:p w:rsidR="00163ED6" w:rsidRPr="00760858" w:rsidRDefault="00163ED6" w:rsidP="00EA1FE2">
      <w:pPr>
        <w:pStyle w:val="Paragrafoelenco"/>
        <w:numPr>
          <w:ilvl w:val="0"/>
          <w:numId w:val="17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>Visura Camerale</w:t>
      </w:r>
      <w:r w:rsidR="00BF6192" w:rsidRPr="00760858">
        <w:rPr>
          <w:rFonts w:ascii="Tahoma" w:hAnsi="Tahoma" w:cs="Tahoma"/>
          <w:sz w:val="22"/>
          <w:szCs w:val="22"/>
        </w:rPr>
        <w:t xml:space="preserve"> o, nel caso di associazioni, Statuto e atto costitutivo</w:t>
      </w:r>
    </w:p>
    <w:p w:rsidR="00942AA5" w:rsidRPr="00760858" w:rsidRDefault="00942AA5" w:rsidP="00EA1FE2">
      <w:pPr>
        <w:pStyle w:val="Paragrafoelenco"/>
        <w:numPr>
          <w:ilvl w:val="0"/>
          <w:numId w:val="17"/>
        </w:numPr>
        <w:tabs>
          <w:tab w:val="right" w:pos="8789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760858">
        <w:rPr>
          <w:rFonts w:ascii="Tahoma" w:hAnsi="Tahoma" w:cs="Tahoma"/>
          <w:sz w:val="22"/>
          <w:szCs w:val="22"/>
        </w:rPr>
        <w:t>Documento di riconoscimento</w:t>
      </w:r>
      <w:r w:rsidR="00BF6192" w:rsidRPr="00760858">
        <w:rPr>
          <w:rFonts w:ascii="Tahoma" w:hAnsi="Tahoma" w:cs="Tahoma"/>
          <w:sz w:val="22"/>
          <w:szCs w:val="22"/>
        </w:rPr>
        <w:t xml:space="preserve"> del Legale Rappresentante</w:t>
      </w:r>
    </w:p>
    <w:p w:rsidR="00BD3722" w:rsidRDefault="00BD3722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</w:p>
    <w:p w:rsidR="00B16048" w:rsidRPr="00760858" w:rsidRDefault="00B16048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Il presente avviso resterà aperto fino alla data di chiusura del progetto “One. Tante </w:t>
      </w:r>
      <w:r w:rsidR="00323B8E">
        <w:rPr>
          <w:rFonts w:ascii="Tahoma" w:hAnsi="Tahoma" w:cs="Tahoma"/>
          <w:lang w:val="it-IT"/>
        </w:rPr>
        <w:t>P</w:t>
      </w:r>
      <w:r>
        <w:rPr>
          <w:rFonts w:ascii="Tahoma" w:hAnsi="Tahoma" w:cs="Tahoma"/>
          <w:lang w:val="it-IT"/>
        </w:rPr>
        <w:t xml:space="preserve">ersone, </w:t>
      </w:r>
      <w:r w:rsidR="00323B8E">
        <w:rPr>
          <w:rFonts w:ascii="Tahoma" w:hAnsi="Tahoma" w:cs="Tahoma"/>
          <w:lang w:val="it-IT"/>
        </w:rPr>
        <w:t>U</w:t>
      </w:r>
      <w:r>
        <w:rPr>
          <w:rFonts w:ascii="Tahoma" w:hAnsi="Tahoma" w:cs="Tahoma"/>
          <w:lang w:val="it-IT"/>
        </w:rPr>
        <w:t xml:space="preserve">na </w:t>
      </w:r>
      <w:r w:rsidR="00323B8E">
        <w:rPr>
          <w:rFonts w:ascii="Tahoma" w:hAnsi="Tahoma" w:cs="Tahoma"/>
          <w:lang w:val="it-IT"/>
        </w:rPr>
        <w:t>S</w:t>
      </w:r>
      <w:r>
        <w:rPr>
          <w:rFonts w:ascii="Tahoma" w:hAnsi="Tahoma" w:cs="Tahoma"/>
          <w:lang w:val="it-IT"/>
        </w:rPr>
        <w:t xml:space="preserve">ola </w:t>
      </w:r>
      <w:r w:rsidR="00323B8E">
        <w:rPr>
          <w:rFonts w:ascii="Tahoma" w:hAnsi="Tahoma" w:cs="Tahoma"/>
          <w:lang w:val="it-IT"/>
        </w:rPr>
        <w:t>C</w:t>
      </w:r>
      <w:r>
        <w:rPr>
          <w:rFonts w:ascii="Tahoma" w:hAnsi="Tahoma" w:cs="Tahoma"/>
          <w:lang w:val="it-IT"/>
        </w:rPr>
        <w:t>omunità”.</w:t>
      </w:r>
    </w:p>
    <w:p w:rsidR="00BD3722" w:rsidRPr="00760858" w:rsidRDefault="00BD3722" w:rsidP="00B16048">
      <w:pPr>
        <w:tabs>
          <w:tab w:val="right" w:pos="8789"/>
        </w:tabs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lastRenderedPageBreak/>
        <w:t>Non verranno considerate ammissibili, quindi escluse, le domande:</w:t>
      </w:r>
    </w:p>
    <w:p w:rsidR="00BD3722" w:rsidRPr="00760858" w:rsidRDefault="00BD3722" w:rsidP="00EA1FE2">
      <w:pPr>
        <w:numPr>
          <w:ilvl w:val="0"/>
          <w:numId w:val="4"/>
        </w:numPr>
        <w:tabs>
          <w:tab w:val="right" w:pos="8789"/>
        </w:tabs>
        <w:spacing w:after="0"/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Presentate da richiedenti non in possesso dei requisiti previsti dal presente avviso;</w:t>
      </w:r>
    </w:p>
    <w:p w:rsidR="00BD3722" w:rsidRPr="00760858" w:rsidRDefault="00BD3722" w:rsidP="00EA1FE2">
      <w:pPr>
        <w:numPr>
          <w:ilvl w:val="0"/>
          <w:numId w:val="4"/>
        </w:numPr>
        <w:tabs>
          <w:tab w:val="right" w:pos="8789"/>
        </w:tabs>
        <w:spacing w:after="0"/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Non presentate secondo le modalità previste dall’avviso e secondo lo schema di domanda appositamente predisposto</w:t>
      </w:r>
      <w:r w:rsidR="00F367F7" w:rsidRPr="00760858">
        <w:rPr>
          <w:rFonts w:ascii="Tahoma" w:hAnsi="Tahoma" w:cs="Tahoma"/>
          <w:lang w:val="it-IT"/>
        </w:rPr>
        <w:t>, che costituisce parte integrante del presente avviso</w:t>
      </w:r>
      <w:r w:rsidRPr="00760858">
        <w:rPr>
          <w:rFonts w:ascii="Tahoma" w:hAnsi="Tahoma" w:cs="Tahoma"/>
          <w:lang w:val="it-IT"/>
        </w:rPr>
        <w:t>;</w:t>
      </w:r>
    </w:p>
    <w:p w:rsidR="00BD3722" w:rsidRPr="00760858" w:rsidRDefault="00BD3722" w:rsidP="00EA1FE2">
      <w:pPr>
        <w:numPr>
          <w:ilvl w:val="0"/>
          <w:numId w:val="4"/>
        </w:numPr>
        <w:tabs>
          <w:tab w:val="right" w:pos="8789"/>
        </w:tabs>
        <w:spacing w:after="0"/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Pervenute fuori dal termine previsto per la scadenza;</w:t>
      </w:r>
    </w:p>
    <w:p w:rsidR="00BD3722" w:rsidRPr="00760858" w:rsidRDefault="00BD3722" w:rsidP="00EA1FE2">
      <w:pPr>
        <w:numPr>
          <w:ilvl w:val="0"/>
          <w:numId w:val="4"/>
        </w:numPr>
        <w:tabs>
          <w:tab w:val="right" w:pos="8789"/>
        </w:tabs>
        <w:spacing w:after="0"/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Non corredate della documentazione richiesta.</w:t>
      </w:r>
    </w:p>
    <w:p w:rsidR="001901C9" w:rsidRPr="00760858" w:rsidRDefault="001901C9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</w:p>
    <w:p w:rsidR="00621BD8" w:rsidRPr="00760858" w:rsidRDefault="00621BD8" w:rsidP="00EA1FE2">
      <w:pPr>
        <w:tabs>
          <w:tab w:val="right" w:pos="8789"/>
        </w:tabs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ART.</w:t>
      </w:r>
      <w:r w:rsidR="00BD3722" w:rsidRPr="00760858">
        <w:rPr>
          <w:rFonts w:ascii="Tahoma" w:hAnsi="Tahoma" w:cs="Tahoma"/>
          <w:b/>
          <w:lang w:val="it-IT"/>
        </w:rPr>
        <w:t>8</w:t>
      </w:r>
    </w:p>
    <w:p w:rsidR="00621BD8" w:rsidRPr="00760858" w:rsidRDefault="00621BD8" w:rsidP="00EA1FE2">
      <w:pPr>
        <w:tabs>
          <w:tab w:val="right" w:pos="8789"/>
        </w:tabs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>DISPOSIZIONI FINALI</w:t>
      </w:r>
    </w:p>
    <w:p w:rsidR="00621BD8" w:rsidRPr="00760858" w:rsidRDefault="00621BD8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La partecipazione alla procedura, di cui al presente avviso, comporta l’esplicita ed incondizionata accettazione di quanto stabilito nell’avviso stesso.</w:t>
      </w:r>
    </w:p>
    <w:p w:rsidR="00621BD8" w:rsidRPr="00760858" w:rsidRDefault="00621BD8" w:rsidP="00EA1FE2">
      <w:pPr>
        <w:tabs>
          <w:tab w:val="right" w:pos="8789"/>
        </w:tabs>
        <w:ind w:left="426"/>
        <w:jc w:val="both"/>
        <w:rPr>
          <w:rFonts w:ascii="Tahoma" w:hAnsi="Tahoma" w:cs="Tahoma"/>
          <w:lang w:val="it-IT"/>
        </w:rPr>
      </w:pPr>
      <w:r w:rsidRPr="26622271">
        <w:rPr>
          <w:rFonts w:ascii="Tahoma" w:hAnsi="Tahoma" w:cs="Tahoma"/>
          <w:lang w:val="it-IT"/>
        </w:rPr>
        <w:t>L’avviso si conforma alle normative nazionali e regionali vigenti in materia e ai regolamenti interni di settore.</w:t>
      </w:r>
    </w:p>
    <w:p w:rsidR="6893C20E" w:rsidRDefault="6893C20E" w:rsidP="26622271">
      <w:pPr>
        <w:tabs>
          <w:tab w:val="right" w:pos="8789"/>
        </w:tabs>
        <w:ind w:left="426"/>
        <w:jc w:val="both"/>
        <w:rPr>
          <w:rFonts w:ascii="Tahoma" w:eastAsia="Tahoma" w:hAnsi="Tahoma" w:cs="Tahoma"/>
          <w:lang w:val="it-IT"/>
        </w:rPr>
      </w:pPr>
      <w:r w:rsidRPr="26622271">
        <w:rPr>
          <w:rFonts w:ascii="Tahoma" w:eastAsia="Tahoma" w:hAnsi="Tahoma" w:cs="Tahoma"/>
          <w:color w:val="000000" w:themeColor="text1"/>
          <w:lang w:val="it-IT"/>
        </w:rPr>
        <w:t>L’inserimento nel Catalogo non comporta l’acquisizione di alcun diritto o pretesa da parte dei fornitori, se non quello di essere consultati ed, eventualmente, scelti dai titolari dei voucher.</w:t>
      </w:r>
    </w:p>
    <w:p w:rsidR="00621BD8" w:rsidRPr="00760858" w:rsidRDefault="00621BD8" w:rsidP="00EA1FE2">
      <w:pPr>
        <w:spacing w:after="0"/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ART. </w:t>
      </w:r>
      <w:r w:rsidR="00BD3722" w:rsidRPr="00760858">
        <w:rPr>
          <w:rFonts w:ascii="Tahoma" w:hAnsi="Tahoma" w:cs="Tahoma"/>
          <w:b/>
          <w:lang w:val="it-IT"/>
        </w:rPr>
        <w:t>9</w:t>
      </w:r>
    </w:p>
    <w:p w:rsidR="00621BD8" w:rsidRPr="00760858" w:rsidRDefault="00621BD8" w:rsidP="00EA1FE2">
      <w:pPr>
        <w:ind w:left="426"/>
        <w:jc w:val="center"/>
        <w:rPr>
          <w:rFonts w:ascii="Tahoma" w:hAnsi="Tahoma" w:cs="Tahoma"/>
          <w:b/>
          <w:lang w:val="it-IT"/>
        </w:rPr>
      </w:pPr>
      <w:r w:rsidRPr="00760858">
        <w:rPr>
          <w:rFonts w:ascii="Tahoma" w:hAnsi="Tahoma" w:cs="Tahoma"/>
          <w:b/>
          <w:lang w:val="it-IT"/>
        </w:rPr>
        <w:t xml:space="preserve">QUESITI </w:t>
      </w:r>
    </w:p>
    <w:p w:rsidR="00621BD8" w:rsidRPr="00760858" w:rsidRDefault="00621BD8" w:rsidP="00EA1FE2">
      <w:pPr>
        <w:ind w:left="426" w:right="325"/>
        <w:jc w:val="both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Quesiti e richieste di chiarimento in merito al presente Avviso potranno essere formulati a partire dal giorno successivo a quello di pubblicazione all’ UNIONE MONTANA DEI COMUNI DEL SANGRO, Via Duca Degli Abruzzi N. 104 – 66047 Villa Santa Maria (</w:t>
      </w:r>
      <w:proofErr w:type="spellStart"/>
      <w:r w:rsidRPr="00760858">
        <w:rPr>
          <w:rFonts w:ascii="Tahoma" w:hAnsi="Tahoma" w:cs="Tahoma"/>
          <w:lang w:val="it-IT"/>
        </w:rPr>
        <w:t>Ch</w:t>
      </w:r>
      <w:proofErr w:type="spellEnd"/>
      <w:r w:rsidRPr="00760858">
        <w:rPr>
          <w:rFonts w:ascii="Tahoma" w:hAnsi="Tahoma" w:cs="Tahoma"/>
          <w:lang w:val="it-IT"/>
        </w:rPr>
        <w:t>) - Tel. 0872/944201 Referente: Dr.ssa Antonella Gialluca.</w:t>
      </w:r>
    </w:p>
    <w:p w:rsidR="00621BD8" w:rsidRPr="00760858" w:rsidRDefault="00621BD8" w:rsidP="00EA1FE2">
      <w:pPr>
        <w:pStyle w:val="Paragrafoelenco"/>
        <w:spacing w:before="2" w:line="276" w:lineRule="auto"/>
        <w:ind w:left="426" w:right="310"/>
        <w:jc w:val="both"/>
        <w:rPr>
          <w:rFonts w:ascii="Tahoma" w:hAnsi="Tahoma" w:cs="Tahoma"/>
          <w:sz w:val="22"/>
          <w:szCs w:val="22"/>
        </w:rPr>
      </w:pPr>
    </w:p>
    <w:p w:rsidR="00621BD8" w:rsidRPr="00760858" w:rsidRDefault="00B16048" w:rsidP="00EA1FE2">
      <w:pPr>
        <w:ind w:left="426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Villa Santa Maria, </w:t>
      </w:r>
      <w:r w:rsidR="00323B8E">
        <w:rPr>
          <w:rFonts w:ascii="Tahoma" w:hAnsi="Tahoma" w:cs="Tahoma"/>
          <w:lang w:val="it-IT"/>
        </w:rPr>
        <w:t>04/02/2022</w:t>
      </w:r>
    </w:p>
    <w:p w:rsidR="00621BD8" w:rsidRPr="00760858" w:rsidRDefault="00621BD8" w:rsidP="00EA1FE2">
      <w:pPr>
        <w:ind w:left="426"/>
        <w:jc w:val="center"/>
        <w:rPr>
          <w:rFonts w:ascii="Tahoma" w:hAnsi="Tahoma" w:cs="Tahoma"/>
          <w:lang w:val="it-IT"/>
        </w:rPr>
      </w:pPr>
      <w:r w:rsidRPr="00760858">
        <w:rPr>
          <w:rFonts w:ascii="Tahoma" w:hAnsi="Tahoma" w:cs="Tahoma"/>
          <w:lang w:val="it-IT"/>
        </w:rPr>
        <w:t>Il Responsabile dell’Ufficio di Piano dell’ECAD n. 12 Sangro-Aventino</w:t>
      </w:r>
    </w:p>
    <w:p w:rsidR="00621BD8" w:rsidRPr="00760858" w:rsidRDefault="00C901BE" w:rsidP="00EA1FE2">
      <w:pPr>
        <w:ind w:left="426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f.to</w:t>
      </w:r>
      <w:proofErr w:type="spellEnd"/>
      <w:r>
        <w:rPr>
          <w:rFonts w:ascii="Tahoma" w:hAnsi="Tahoma" w:cs="Tahoma"/>
        </w:rPr>
        <w:t xml:space="preserve"> </w:t>
      </w:r>
      <w:r w:rsidR="00621BD8" w:rsidRPr="00760858">
        <w:rPr>
          <w:rFonts w:ascii="Tahoma" w:hAnsi="Tahoma" w:cs="Tahoma"/>
        </w:rPr>
        <w:t xml:space="preserve">Dott.ssa </w:t>
      </w:r>
      <w:proofErr w:type="spellStart"/>
      <w:r w:rsidR="00621BD8" w:rsidRPr="00760858">
        <w:rPr>
          <w:rFonts w:ascii="Tahoma" w:hAnsi="Tahoma" w:cs="Tahoma"/>
        </w:rPr>
        <w:t>Antonella</w:t>
      </w:r>
      <w:proofErr w:type="spellEnd"/>
      <w:r w:rsidR="00621BD8" w:rsidRPr="00760858">
        <w:rPr>
          <w:rFonts w:ascii="Tahoma" w:hAnsi="Tahoma" w:cs="Tahoma"/>
        </w:rPr>
        <w:t xml:space="preserve"> </w:t>
      </w:r>
      <w:r w:rsidR="00323B8E" w:rsidRPr="00760858">
        <w:rPr>
          <w:rFonts w:ascii="Tahoma" w:hAnsi="Tahoma" w:cs="Tahoma"/>
        </w:rPr>
        <w:t>GIALLUCA</w:t>
      </w:r>
    </w:p>
    <w:p w:rsidR="004D7E73" w:rsidRPr="00760858" w:rsidRDefault="004D7E73" w:rsidP="00EA1FE2">
      <w:pPr>
        <w:tabs>
          <w:tab w:val="left" w:pos="3375"/>
        </w:tabs>
        <w:ind w:left="426"/>
        <w:rPr>
          <w:rFonts w:ascii="Tahoma" w:hAnsi="Tahoma" w:cs="Tahoma"/>
        </w:rPr>
      </w:pPr>
    </w:p>
    <w:p w:rsidR="00A50A0D" w:rsidRPr="00760858" w:rsidRDefault="00A50A0D" w:rsidP="00EA1FE2">
      <w:pPr>
        <w:ind w:left="426"/>
        <w:rPr>
          <w:rFonts w:ascii="Tahoma" w:hAnsi="Tahoma" w:cs="Tahoma"/>
        </w:rPr>
      </w:pPr>
    </w:p>
    <w:sectPr w:rsidR="00A50A0D" w:rsidRPr="00760858" w:rsidSect="00EA1F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851" w:left="1134" w:header="568" w:footer="3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2E" w:rsidRDefault="00BD652E" w:rsidP="00850D37">
      <w:pPr>
        <w:spacing w:after="0" w:line="240" w:lineRule="auto"/>
      </w:pPr>
      <w:r>
        <w:separator/>
      </w:r>
    </w:p>
  </w:endnote>
  <w:endnote w:type="continuationSeparator" w:id="0">
    <w:p w:rsidR="00BD652E" w:rsidRDefault="00BD652E" w:rsidP="0085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23" w:rsidRDefault="00F33F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E2" w:rsidRDefault="00EA1FE2" w:rsidP="00F2672A">
    <w:pPr>
      <w:rPr>
        <w:rFonts w:ascii="Arial Black" w:hAnsi="Arial Black"/>
        <w:b/>
        <w:noProof/>
        <w:color w:val="31849B"/>
        <w:sz w:val="18"/>
        <w:lang w:val="it-IT" w:eastAsia="it-IT"/>
      </w:rPr>
    </w:pPr>
  </w:p>
  <w:p w:rsidR="005F58BC" w:rsidRPr="005B3775" w:rsidRDefault="005B3775" w:rsidP="00F2672A">
    <w:pPr>
      <w:rPr>
        <w:rFonts w:ascii="Gadugi" w:hAnsi="Gadugi"/>
        <w:b/>
        <w:color w:val="365F91"/>
        <w:sz w:val="16"/>
        <w:szCs w:val="16"/>
        <w:lang w:val="it-IT"/>
      </w:rPr>
    </w:pPr>
    <w:bookmarkStart w:id="2" w:name="_Hlk93573099"/>
    <w:r>
      <w:rPr>
        <w:rFonts w:ascii="Arial Black" w:hAnsi="Arial Black"/>
        <w:b/>
        <w:noProof/>
        <w:color w:val="31849B"/>
        <w:sz w:val="18"/>
        <w:lang w:val="it-IT" w:eastAsia="it-IT"/>
      </w:rPr>
      <w:t>Pro</w:t>
    </w:r>
    <w:r w:rsidRPr="005B3775">
      <w:rPr>
        <w:rFonts w:ascii="Arial Black" w:hAnsi="Arial Black"/>
        <w:b/>
        <w:noProof/>
        <w:color w:val="31849B"/>
        <w:sz w:val="18"/>
        <w:lang w:val="it-IT" w:eastAsia="it-IT"/>
      </w:rPr>
      <w:t>getto One. Tante persone, una sola comunità</w:t>
    </w:r>
    <w:r w:rsidR="00F64041">
      <w:rPr>
        <w:rFonts w:ascii="Arial Black" w:hAnsi="Arial Black"/>
        <w:b/>
        <w:noProof/>
        <w:color w:val="31849B"/>
        <w:sz w:val="18"/>
        <w:lang w:val="it-IT" w:eastAsia="it-IT"/>
      </w:rPr>
      <w:t xml:space="preserve"> -</w:t>
    </w:r>
    <w:bookmarkStart w:id="3" w:name="_Hlk93572704"/>
    <w:r>
      <w:rPr>
        <w:rFonts w:ascii="Arial Black" w:hAnsi="Arial Black"/>
        <w:b/>
        <w:noProof/>
        <w:color w:val="31849B"/>
        <w:sz w:val="18"/>
        <w:lang w:val="it-IT" w:eastAsia="it-IT"/>
      </w:rPr>
      <w:t xml:space="preserve">CUP </w:t>
    </w:r>
    <w:r w:rsidRPr="005B3775">
      <w:rPr>
        <w:rFonts w:ascii="Arial Black" w:hAnsi="Arial Black"/>
        <w:b/>
        <w:noProof/>
        <w:color w:val="31849B"/>
        <w:sz w:val="18"/>
        <w:lang w:val="it-IT" w:eastAsia="it-IT"/>
      </w:rPr>
      <w:t>C61D20001160006</w:t>
    </w:r>
    <w:bookmarkEnd w:id="3"/>
    <w:r w:rsidR="00C270A9" w:rsidRPr="005B3775">
      <w:rPr>
        <w:rFonts w:ascii="Arial Black" w:hAnsi="Arial Black"/>
        <w:b/>
        <w:noProof/>
        <w:color w:val="31849B"/>
        <w:sz w:val="18"/>
        <w:lang w:val="it-IT" w:eastAsia="it-IT"/>
      </w:rPr>
      <w:tab/>
    </w:r>
    <w:r w:rsidR="00C270A9" w:rsidRPr="005B3775">
      <w:rPr>
        <w:rFonts w:ascii="Arial Black" w:hAnsi="Arial Black"/>
        <w:b/>
        <w:noProof/>
        <w:color w:val="31849B"/>
        <w:sz w:val="18"/>
        <w:lang w:val="it-IT" w:eastAsia="it-IT"/>
      </w:rPr>
      <w:tab/>
    </w:r>
    <w:r w:rsidR="00C270A9" w:rsidRPr="005B3775">
      <w:rPr>
        <w:rFonts w:ascii="Arial Black" w:hAnsi="Arial Black"/>
        <w:b/>
        <w:noProof/>
        <w:color w:val="31849B"/>
        <w:sz w:val="18"/>
        <w:lang w:val="it-IT" w:eastAsia="it-IT"/>
      </w:rPr>
      <w:tab/>
    </w:r>
    <w:bookmarkEnd w:id="2"/>
  </w:p>
  <w:p w:rsidR="004D7E73" w:rsidRPr="005B3775" w:rsidRDefault="004D7E73" w:rsidP="00C270A9">
    <w:pPr>
      <w:jc w:val="right"/>
      <w:rPr>
        <w:rFonts w:ascii="Gadugi" w:hAnsi="Gadugi"/>
        <w:b/>
        <w:color w:val="365F91"/>
        <w:sz w:val="14"/>
        <w:szCs w:val="16"/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23" w:rsidRDefault="00F33F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2E" w:rsidRDefault="00BD652E" w:rsidP="00850D37">
      <w:pPr>
        <w:spacing w:after="0" w:line="240" w:lineRule="auto"/>
      </w:pPr>
      <w:r>
        <w:separator/>
      </w:r>
    </w:p>
  </w:footnote>
  <w:footnote w:type="continuationSeparator" w:id="0">
    <w:p w:rsidR="00BD652E" w:rsidRDefault="00BD652E" w:rsidP="0085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23" w:rsidRDefault="00F33F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4" w:rsidRDefault="00EE538E" w:rsidP="00BB7F34">
    <w:pPr>
      <w:pStyle w:val="Intestazione"/>
      <w:rPr>
        <w:rFonts w:cs="Calibri"/>
        <w:b/>
        <w:noProof/>
      </w:rPr>
    </w:pPr>
    <w:r>
      <w:rPr>
        <w:noProof/>
        <w:lang w:val="it-IT"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2404110</wp:posOffset>
          </wp:positionH>
          <wp:positionV relativeFrom="paragraph">
            <wp:posOffset>67945</wp:posOffset>
          </wp:positionV>
          <wp:extent cx="1257300" cy="1004570"/>
          <wp:effectExtent l="19050" t="0" r="0" b="0"/>
          <wp:wrapNone/>
          <wp:docPr id="172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7CF4">
      <w:rPr>
        <w:b/>
        <w:noProof/>
        <w:lang w:val="it-IT" w:eastAsia="it-IT"/>
      </w:rPr>
      <w:drawing>
        <wp:inline distT="0" distB="0" distL="0" distR="0">
          <wp:extent cx="671195" cy="755015"/>
          <wp:effectExtent l="0" t="0" r="0" b="6985"/>
          <wp:docPr id="17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5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37CF4">
      <w:rPr>
        <w:rFonts w:cs="Calibri"/>
        <w:noProof/>
        <w:lang w:val="it-IT" w:eastAsia="it-IT"/>
      </w:rPr>
      <w:drawing>
        <wp:inline distT="0" distB="0" distL="0" distR="0">
          <wp:extent cx="637540" cy="906145"/>
          <wp:effectExtent l="0" t="0" r="0" b="8255"/>
          <wp:docPr id="174" name="Immagine 174" descr="Descrizione: https://volontariatofis.files.wordpress.com/2010/05/logo_regione-abruzzo-e12751187856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Descrizione: https://volontariatofis.files.wordpress.com/2010/05/logo_regione-abruzzo-e12751187856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7F34" w:rsidRPr="003B42DA">
      <w:rPr>
        <w:rFonts w:cs="Calibri"/>
        <w:b/>
        <w:noProof/>
      </w:rPr>
      <w:object w:dxaOrig="21750" w:dyaOrig="18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69.75pt" o:ole="">
          <v:imagedata r:id="rId4" o:title=""/>
        </v:shape>
        <o:OLEObject Type="Embed" ProgID="AcroExch.Document.DC" ShapeID="_x0000_i1025" DrawAspect="Content" ObjectID="_1705501404" r:id="rId5"/>
      </w:object>
    </w:r>
  </w:p>
  <w:p w:rsidR="007F2C64" w:rsidRDefault="007F2C64" w:rsidP="00BB7F34">
    <w:pPr>
      <w:pStyle w:val="Intestazione"/>
      <w:rPr>
        <w:rFonts w:cs="Calibri"/>
        <w:b/>
        <w:noProof/>
      </w:rPr>
    </w:pPr>
  </w:p>
  <w:p w:rsidR="007F2C64" w:rsidRDefault="007F2C64" w:rsidP="00BB7F3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23" w:rsidRDefault="00F33F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88C"/>
    <w:multiLevelType w:val="hybridMultilevel"/>
    <w:tmpl w:val="4A680D44"/>
    <w:lvl w:ilvl="0" w:tplc="59FEDFC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7D46"/>
    <w:multiLevelType w:val="hybridMultilevel"/>
    <w:tmpl w:val="72662FAC"/>
    <w:lvl w:ilvl="0" w:tplc="F7168AA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B4CA0"/>
    <w:multiLevelType w:val="multilevel"/>
    <w:tmpl w:val="9E1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81CAB"/>
    <w:multiLevelType w:val="hybridMultilevel"/>
    <w:tmpl w:val="1D06EC8A"/>
    <w:lvl w:ilvl="0" w:tplc="AF1C7B5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314D"/>
    <w:multiLevelType w:val="hybridMultilevel"/>
    <w:tmpl w:val="12CEF0D6"/>
    <w:lvl w:ilvl="0" w:tplc="AF1C7B5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3D25"/>
    <w:multiLevelType w:val="hybridMultilevel"/>
    <w:tmpl w:val="69B47A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D4769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636DC"/>
    <w:multiLevelType w:val="hybridMultilevel"/>
    <w:tmpl w:val="D0DE576A"/>
    <w:lvl w:ilvl="0" w:tplc="C1D4769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106AF8"/>
    <w:multiLevelType w:val="hybridMultilevel"/>
    <w:tmpl w:val="F98634B2"/>
    <w:lvl w:ilvl="0" w:tplc="59FEDFC6">
      <w:start w:val="3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EA3ED4"/>
    <w:multiLevelType w:val="multilevel"/>
    <w:tmpl w:val="FB34A2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D2F02EF"/>
    <w:multiLevelType w:val="multilevel"/>
    <w:tmpl w:val="532E9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7213B"/>
    <w:multiLevelType w:val="multilevel"/>
    <w:tmpl w:val="375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E0B59"/>
    <w:multiLevelType w:val="hybridMultilevel"/>
    <w:tmpl w:val="06624AE0"/>
    <w:lvl w:ilvl="0" w:tplc="AF1C7B5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20061"/>
    <w:multiLevelType w:val="hybridMultilevel"/>
    <w:tmpl w:val="748C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E5ED8"/>
    <w:multiLevelType w:val="hybridMultilevel"/>
    <w:tmpl w:val="97F05FA0"/>
    <w:lvl w:ilvl="0" w:tplc="AF1C7B5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713FD"/>
    <w:multiLevelType w:val="hybridMultilevel"/>
    <w:tmpl w:val="0C66FE1C"/>
    <w:lvl w:ilvl="0" w:tplc="9398A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49C3BE8"/>
    <w:multiLevelType w:val="hybridMultilevel"/>
    <w:tmpl w:val="C770A8F8"/>
    <w:lvl w:ilvl="0" w:tplc="59FEDFC6">
      <w:start w:val="3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4B97616"/>
    <w:multiLevelType w:val="hybridMultilevel"/>
    <w:tmpl w:val="E6EC876A"/>
    <w:lvl w:ilvl="0" w:tplc="04100011">
      <w:start w:val="1"/>
      <w:numFmt w:val="decimal"/>
      <w:lvlText w:val="%1)"/>
      <w:lvlJc w:val="left"/>
      <w:pPr>
        <w:ind w:left="447" w:hanging="360"/>
      </w:p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7">
    <w:nsid w:val="56F54B0F"/>
    <w:multiLevelType w:val="hybridMultilevel"/>
    <w:tmpl w:val="9CB44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43E72"/>
    <w:multiLevelType w:val="hybridMultilevel"/>
    <w:tmpl w:val="F9E43FCA"/>
    <w:lvl w:ilvl="0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>
    <w:nsid w:val="607378DF"/>
    <w:multiLevelType w:val="hybridMultilevel"/>
    <w:tmpl w:val="B9E4D980"/>
    <w:lvl w:ilvl="0" w:tplc="0A00F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C63D5"/>
    <w:multiLevelType w:val="hybridMultilevel"/>
    <w:tmpl w:val="9B2C4F7E"/>
    <w:lvl w:ilvl="0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>
    <w:nsid w:val="6D534BB9"/>
    <w:multiLevelType w:val="multilevel"/>
    <w:tmpl w:val="9322F0E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EA31F84"/>
    <w:multiLevelType w:val="multilevel"/>
    <w:tmpl w:val="6096B5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EBE39B8"/>
    <w:multiLevelType w:val="hybridMultilevel"/>
    <w:tmpl w:val="14E8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23F17"/>
    <w:multiLevelType w:val="hybridMultilevel"/>
    <w:tmpl w:val="4D74E0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C0857"/>
    <w:multiLevelType w:val="multilevel"/>
    <w:tmpl w:val="303CE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068A7"/>
    <w:multiLevelType w:val="multilevel"/>
    <w:tmpl w:val="50785A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4971FCA"/>
    <w:multiLevelType w:val="multilevel"/>
    <w:tmpl w:val="98CC40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C4125E9"/>
    <w:multiLevelType w:val="hybridMultilevel"/>
    <w:tmpl w:val="2CA047BA"/>
    <w:lvl w:ilvl="0" w:tplc="F7168A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031EE"/>
    <w:multiLevelType w:val="hybridMultilevel"/>
    <w:tmpl w:val="498A8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735B"/>
    <w:multiLevelType w:val="multilevel"/>
    <w:tmpl w:val="8FFAED8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20"/>
  </w:num>
  <w:num w:numId="5">
    <w:abstractNumId w:val="5"/>
  </w:num>
  <w:num w:numId="6">
    <w:abstractNumId w:val="17"/>
  </w:num>
  <w:num w:numId="7">
    <w:abstractNumId w:val="13"/>
  </w:num>
  <w:num w:numId="8">
    <w:abstractNumId w:val="16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9"/>
  </w:num>
  <w:num w:numId="14">
    <w:abstractNumId w:val="28"/>
  </w:num>
  <w:num w:numId="15">
    <w:abstractNumId w:val="1"/>
  </w:num>
  <w:num w:numId="16">
    <w:abstractNumId w:val="0"/>
  </w:num>
  <w:num w:numId="17">
    <w:abstractNumId w:val="29"/>
  </w:num>
  <w:num w:numId="18">
    <w:abstractNumId w:val="23"/>
  </w:num>
  <w:num w:numId="19">
    <w:abstractNumId w:val="10"/>
  </w:num>
  <w:num w:numId="20">
    <w:abstractNumId w:val="9"/>
  </w:num>
  <w:num w:numId="21">
    <w:abstractNumId w:val="8"/>
  </w:num>
  <w:num w:numId="22">
    <w:abstractNumId w:val="26"/>
  </w:num>
  <w:num w:numId="23">
    <w:abstractNumId w:val="22"/>
  </w:num>
  <w:num w:numId="24">
    <w:abstractNumId w:val="30"/>
  </w:num>
  <w:num w:numId="25">
    <w:abstractNumId w:val="21"/>
  </w:num>
  <w:num w:numId="26">
    <w:abstractNumId w:val="27"/>
  </w:num>
  <w:num w:numId="27">
    <w:abstractNumId w:val="25"/>
  </w:num>
  <w:num w:numId="28">
    <w:abstractNumId w:val="2"/>
  </w:num>
  <w:num w:numId="29">
    <w:abstractNumId w:val="14"/>
  </w:num>
  <w:num w:numId="30">
    <w:abstractNumId w:val="7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45E4"/>
    <w:rsid w:val="00026F0B"/>
    <w:rsid w:val="00040F41"/>
    <w:rsid w:val="00084E96"/>
    <w:rsid w:val="000A4753"/>
    <w:rsid w:val="000B3888"/>
    <w:rsid w:val="000E69E6"/>
    <w:rsid w:val="00107026"/>
    <w:rsid w:val="001332EF"/>
    <w:rsid w:val="001477E5"/>
    <w:rsid w:val="00163ED6"/>
    <w:rsid w:val="00174580"/>
    <w:rsid w:val="001901C9"/>
    <w:rsid w:val="001E4010"/>
    <w:rsid w:val="001F1607"/>
    <w:rsid w:val="001F70BF"/>
    <w:rsid w:val="00213652"/>
    <w:rsid w:val="00223719"/>
    <w:rsid w:val="00232382"/>
    <w:rsid w:val="00251A6E"/>
    <w:rsid w:val="00267A27"/>
    <w:rsid w:val="0027690C"/>
    <w:rsid w:val="00306F58"/>
    <w:rsid w:val="00321A0E"/>
    <w:rsid w:val="00323B8E"/>
    <w:rsid w:val="0034587A"/>
    <w:rsid w:val="00356704"/>
    <w:rsid w:val="00390901"/>
    <w:rsid w:val="003C1DDB"/>
    <w:rsid w:val="003C5933"/>
    <w:rsid w:val="00423F1B"/>
    <w:rsid w:val="00441DE5"/>
    <w:rsid w:val="00470AB8"/>
    <w:rsid w:val="004B0780"/>
    <w:rsid w:val="004D56C2"/>
    <w:rsid w:val="004D5ACB"/>
    <w:rsid w:val="004D7E73"/>
    <w:rsid w:val="00513B3A"/>
    <w:rsid w:val="005409D9"/>
    <w:rsid w:val="005428B2"/>
    <w:rsid w:val="00546289"/>
    <w:rsid w:val="005938B7"/>
    <w:rsid w:val="005A3292"/>
    <w:rsid w:val="005B3775"/>
    <w:rsid w:val="005C1FED"/>
    <w:rsid w:val="005C305C"/>
    <w:rsid w:val="005C7195"/>
    <w:rsid w:val="005F58BC"/>
    <w:rsid w:val="005F71D8"/>
    <w:rsid w:val="00621BD8"/>
    <w:rsid w:val="006636AC"/>
    <w:rsid w:val="00670752"/>
    <w:rsid w:val="006F3D95"/>
    <w:rsid w:val="0071334F"/>
    <w:rsid w:val="00721BAE"/>
    <w:rsid w:val="0075097D"/>
    <w:rsid w:val="00760858"/>
    <w:rsid w:val="007D30C5"/>
    <w:rsid w:val="007E24C1"/>
    <w:rsid w:val="007F2C64"/>
    <w:rsid w:val="00800FA3"/>
    <w:rsid w:val="008340A0"/>
    <w:rsid w:val="00834B28"/>
    <w:rsid w:val="00850D37"/>
    <w:rsid w:val="008609F9"/>
    <w:rsid w:val="0089377D"/>
    <w:rsid w:val="008B0D8F"/>
    <w:rsid w:val="008D7425"/>
    <w:rsid w:val="0092583E"/>
    <w:rsid w:val="00940B83"/>
    <w:rsid w:val="00940BA4"/>
    <w:rsid w:val="00942AA5"/>
    <w:rsid w:val="009705EB"/>
    <w:rsid w:val="009A272B"/>
    <w:rsid w:val="009A45A8"/>
    <w:rsid w:val="009D313F"/>
    <w:rsid w:val="00A146F7"/>
    <w:rsid w:val="00A50A0D"/>
    <w:rsid w:val="00AA3A61"/>
    <w:rsid w:val="00AB1294"/>
    <w:rsid w:val="00AC4830"/>
    <w:rsid w:val="00AC4E49"/>
    <w:rsid w:val="00AD58DE"/>
    <w:rsid w:val="00AE5EB7"/>
    <w:rsid w:val="00AF2ED9"/>
    <w:rsid w:val="00B058DB"/>
    <w:rsid w:val="00B1444D"/>
    <w:rsid w:val="00B16048"/>
    <w:rsid w:val="00B934AC"/>
    <w:rsid w:val="00B93A97"/>
    <w:rsid w:val="00BB207F"/>
    <w:rsid w:val="00BB7F34"/>
    <w:rsid w:val="00BD20D9"/>
    <w:rsid w:val="00BD3722"/>
    <w:rsid w:val="00BD37CA"/>
    <w:rsid w:val="00BD652E"/>
    <w:rsid w:val="00BF6192"/>
    <w:rsid w:val="00C02429"/>
    <w:rsid w:val="00C1043D"/>
    <w:rsid w:val="00C141DD"/>
    <w:rsid w:val="00C270A9"/>
    <w:rsid w:val="00C34DAC"/>
    <w:rsid w:val="00C455F2"/>
    <w:rsid w:val="00C901BE"/>
    <w:rsid w:val="00C94F37"/>
    <w:rsid w:val="00CB6D7B"/>
    <w:rsid w:val="00CF3AF4"/>
    <w:rsid w:val="00D37CF4"/>
    <w:rsid w:val="00D42BAC"/>
    <w:rsid w:val="00DF5E6B"/>
    <w:rsid w:val="00E05BCC"/>
    <w:rsid w:val="00E101F7"/>
    <w:rsid w:val="00E62396"/>
    <w:rsid w:val="00E67621"/>
    <w:rsid w:val="00E85B68"/>
    <w:rsid w:val="00EA1FE2"/>
    <w:rsid w:val="00EC1071"/>
    <w:rsid w:val="00ED2E5D"/>
    <w:rsid w:val="00EE538E"/>
    <w:rsid w:val="00EF39E0"/>
    <w:rsid w:val="00EF45E4"/>
    <w:rsid w:val="00EF553F"/>
    <w:rsid w:val="00F10632"/>
    <w:rsid w:val="00F2672A"/>
    <w:rsid w:val="00F33F23"/>
    <w:rsid w:val="00F36356"/>
    <w:rsid w:val="00F367F7"/>
    <w:rsid w:val="00F37DC5"/>
    <w:rsid w:val="00F412A7"/>
    <w:rsid w:val="00F43CA3"/>
    <w:rsid w:val="00F64041"/>
    <w:rsid w:val="00FA320B"/>
    <w:rsid w:val="00FA61C5"/>
    <w:rsid w:val="18888763"/>
    <w:rsid w:val="23EFDEC5"/>
    <w:rsid w:val="24E9E24D"/>
    <w:rsid w:val="26622271"/>
    <w:rsid w:val="28698E4F"/>
    <w:rsid w:val="2D0CAAC6"/>
    <w:rsid w:val="3707C3BF"/>
    <w:rsid w:val="3A293B5A"/>
    <w:rsid w:val="4EAB8BA2"/>
    <w:rsid w:val="533B34C6"/>
    <w:rsid w:val="6893C20E"/>
    <w:rsid w:val="69C8879A"/>
    <w:rsid w:val="6F3AB7DF"/>
    <w:rsid w:val="77FA8A9D"/>
    <w:rsid w:val="7DDCE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87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587A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85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850D3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5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50D37"/>
    <w:rPr>
      <w:rFonts w:ascii="Calibri" w:eastAsia="Times New Roman" w:hAnsi="Calibri" w:cs="Times New Roman"/>
      <w:lang w:val="en-US"/>
    </w:rPr>
  </w:style>
  <w:style w:type="paragraph" w:styleId="Corpodeltesto">
    <w:name w:val="Body Text"/>
    <w:aliases w:val="Para,titolo.gf,descriptionbullets,Tempo Body Text,Response,AvtalBrödtext,ändrad,Body3,Bodytext,Corpo del testo Carattere"/>
    <w:basedOn w:val="Normale"/>
    <w:link w:val="CorpodeltestoCarattere1"/>
    <w:uiPriority w:val="99"/>
    <w:rsid w:val="00B93A97"/>
    <w:pPr>
      <w:spacing w:after="120" w:line="240" w:lineRule="auto"/>
      <w:ind w:left="567"/>
      <w:jc w:val="both"/>
    </w:pPr>
    <w:rPr>
      <w:rFonts w:ascii="Arial" w:hAnsi="Arial" w:cs="Arial"/>
      <w:kern w:val="32"/>
      <w:sz w:val="20"/>
      <w:szCs w:val="20"/>
      <w:lang w:val="it-IT" w:eastAsia="it-IT"/>
    </w:rPr>
  </w:style>
  <w:style w:type="character" w:customStyle="1" w:styleId="CorpodeltestoCarattere1">
    <w:name w:val="Corpo del testo Carattere1"/>
    <w:aliases w:val="Para Carattere,titolo.gf Carattere,descriptionbullets Carattere,Tempo Body Text Carattere,Response Carattere,AvtalBrödtext Carattere,ändrad Carattere,Body3 Carattere,Bodytext Carattere,Corpo del testo Carattere Carattere"/>
    <w:link w:val="Corpodeltesto"/>
    <w:uiPriority w:val="99"/>
    <w:rsid w:val="00B93A97"/>
    <w:rPr>
      <w:rFonts w:ascii="Arial" w:eastAsia="Times New Roman" w:hAnsi="Arial" w:cs="Arial"/>
      <w:kern w:val="32"/>
      <w:sz w:val="20"/>
      <w:szCs w:val="20"/>
      <w:lang w:eastAsia="it-IT"/>
    </w:rPr>
  </w:style>
  <w:style w:type="character" w:styleId="Collegamentoipertestuale">
    <w:name w:val="Hyperlink"/>
    <w:rsid w:val="00621B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1B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621BD8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2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38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38B7"/>
    <w:rPr>
      <w:rFonts w:eastAsia="Times New Roman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38B7"/>
    <w:rPr>
      <w:vertAlign w:val="superscript"/>
    </w:rPr>
  </w:style>
  <w:style w:type="paragraph" w:customStyle="1" w:styleId="paragraph">
    <w:name w:val="paragraph"/>
    <w:basedOn w:val="Normale"/>
    <w:rsid w:val="0008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084E96"/>
  </w:style>
  <w:style w:type="character" w:customStyle="1" w:styleId="eop">
    <w:name w:val="eop"/>
    <w:basedOn w:val="Carpredefinitoparagrafo"/>
    <w:rsid w:val="00084E9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604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09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05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Yfp19ZPyzmQdZfqG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fH3yyoorDGunQh3e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\Dropbox\AREA%20PROGETTAZIONE%20SOCIALE\Piani%20di%20Conciliazione\Carta%20Intestata%20di%20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F9E9ED9DAC04ABBC0B45185E0856E" ma:contentTypeVersion="7" ma:contentTypeDescription="Creare un nuovo documento." ma:contentTypeScope="" ma:versionID="e1aee300f6dd541b679432308855dbee">
  <xsd:schema xmlns:xsd="http://www.w3.org/2001/XMLSchema" xmlns:xs="http://www.w3.org/2001/XMLSchema" xmlns:p="http://schemas.microsoft.com/office/2006/metadata/properties" xmlns:ns2="4046c22b-d602-440f-b2c7-bf37adec8723" targetNamespace="http://schemas.microsoft.com/office/2006/metadata/properties" ma:root="true" ma:fieldsID="59efbef8e23bab2ccd007aadd52240b4" ns2:_="">
    <xsd:import namespace="4046c22b-d602-440f-b2c7-bf37adec8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22b-d602-440f-b2c7-bf37adec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3ED9-8363-4369-BDF3-DC21055AC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782D5-31DA-49D7-953D-B675F8DB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c22b-d602-440f-b2c7-bf37adec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B3896-ABE1-4099-8B45-AD356AFF3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DDC7E-F1AE-4E47-AB1E-1BB24BB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 Progetto</Template>
  <TotalTime>3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cp:lastModifiedBy>Anna</cp:lastModifiedBy>
  <cp:revision>11</cp:revision>
  <cp:lastPrinted>2022-02-04T16:36:00Z</cp:lastPrinted>
  <dcterms:created xsi:type="dcterms:W3CDTF">2018-10-18T10:40:00Z</dcterms:created>
  <dcterms:modified xsi:type="dcterms:W3CDTF">2022-02-04T16:37:00Z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0x0101000ADF9E9ED9DAC04ABBC0B45185E0856E</vt:lpwstr>
  </property>
  <property fmtid="{D5CDD505-2E9C-101B-9397-08002B2CF9AE}" pid="3" name="Order">
    <vt:r8>2875000</vt:r8>
  </property>
  <property fmtid="{D5CDD505-2E9C-101B-9397-08002B2CF9AE}" pid="4" name="ComplianceAssetId">
    <vt:lpwstr/>
  </property>
</Properties>
</file>